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9FF5" w14:textId="4ED17D17" w:rsidR="00AA5A73" w:rsidRPr="00AA5A73" w:rsidRDefault="00AA5A73" w:rsidP="00AA5A73">
      <w:pPr>
        <w:ind w:left="4536"/>
        <w:rPr>
          <w:rFonts w:ascii="Times New Roman" w:hAnsi="Times New Roman"/>
          <w:bCs/>
          <w:color w:val="000000"/>
          <w:sz w:val="20"/>
          <w:szCs w:val="20"/>
        </w:rPr>
      </w:pPr>
      <w:r w:rsidRPr="00AA5A73">
        <w:rPr>
          <w:rFonts w:ascii="Times New Roman" w:hAnsi="Times New Roman"/>
          <w:sz w:val="20"/>
          <w:szCs w:val="20"/>
        </w:rPr>
        <w:t>Załącznik nr 2</w:t>
      </w:r>
      <w:r w:rsidRPr="00AA5A73">
        <w:rPr>
          <w:rFonts w:ascii="Times New Roman" w:hAnsi="Times New Roman"/>
          <w:sz w:val="20"/>
          <w:szCs w:val="20"/>
        </w:rPr>
        <w:br/>
        <w:t>do Regulaminu Małopolskiego Konkursu</w:t>
      </w:r>
      <w:r w:rsidRPr="00AA5A7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A5A73">
        <w:rPr>
          <w:rFonts w:ascii="Times New Roman" w:hAnsi="Times New Roman"/>
          <w:sz w:val="20"/>
          <w:szCs w:val="20"/>
        </w:rPr>
        <w:t xml:space="preserve">Chemicznego dla uczniów szkół podstawowych województwa małopolskiego w roku szkolnym 2021/2022, stanowiącego załącznik do zarządzenia </w:t>
      </w:r>
      <w:r w:rsidRPr="00AA5A73">
        <w:rPr>
          <w:rFonts w:ascii="Times New Roman" w:hAnsi="Times New Roman"/>
          <w:sz w:val="20"/>
          <w:szCs w:val="20"/>
        </w:rPr>
        <w:br/>
        <w:t>Nr</w:t>
      </w:r>
      <w:r w:rsidR="00E374A4">
        <w:rPr>
          <w:rFonts w:ascii="Times New Roman" w:hAnsi="Times New Roman"/>
          <w:sz w:val="20"/>
          <w:szCs w:val="20"/>
        </w:rPr>
        <w:t xml:space="preserve"> 42</w:t>
      </w:r>
      <w:r w:rsidRPr="00AA5A73">
        <w:rPr>
          <w:rFonts w:ascii="Times New Roman" w:hAnsi="Times New Roman"/>
          <w:sz w:val="20"/>
          <w:szCs w:val="20"/>
        </w:rPr>
        <w:t xml:space="preserve">/21 Małopolskiego Kuratora Oświaty </w:t>
      </w:r>
      <w:r w:rsidRPr="00AA5A73">
        <w:rPr>
          <w:rFonts w:ascii="Times New Roman" w:hAnsi="Times New Roman"/>
          <w:sz w:val="20"/>
          <w:szCs w:val="20"/>
        </w:rPr>
        <w:br/>
        <w:t xml:space="preserve">z dnia </w:t>
      </w:r>
      <w:r w:rsidR="00E374A4">
        <w:rPr>
          <w:rFonts w:ascii="Times New Roman" w:hAnsi="Times New Roman"/>
          <w:sz w:val="20"/>
          <w:szCs w:val="20"/>
        </w:rPr>
        <w:t xml:space="preserve">9 </w:t>
      </w:r>
      <w:r w:rsidRPr="00AA5A73">
        <w:rPr>
          <w:rFonts w:ascii="Times New Roman" w:hAnsi="Times New Roman"/>
          <w:sz w:val="20"/>
          <w:szCs w:val="20"/>
        </w:rPr>
        <w:t>września 2021 r.</w:t>
      </w:r>
      <w:r w:rsidRPr="00AA5A73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3A5C3918" w14:textId="77777777" w:rsidR="00AA5A73" w:rsidRPr="00AA5A73" w:rsidRDefault="00AA5A73" w:rsidP="00AA5A73">
      <w:pPr>
        <w:spacing w:after="0"/>
        <w:rPr>
          <w:rFonts w:ascii="Times New Roman" w:hAnsi="Times New Roman"/>
          <w:sz w:val="24"/>
          <w:szCs w:val="24"/>
        </w:rPr>
      </w:pPr>
    </w:p>
    <w:p w14:paraId="7F07254E" w14:textId="77777777" w:rsidR="00AA5A73" w:rsidRPr="00AA5A73" w:rsidRDefault="00AA5A73" w:rsidP="00AA5A73">
      <w:pPr>
        <w:rPr>
          <w:rFonts w:ascii="Times New Roman" w:hAnsi="Times New Roman"/>
          <w:sz w:val="24"/>
          <w:szCs w:val="24"/>
        </w:rPr>
      </w:pPr>
    </w:p>
    <w:p w14:paraId="502F2E80" w14:textId="77777777" w:rsidR="00AA5A73" w:rsidRPr="00AA5A73" w:rsidRDefault="00AA5A73" w:rsidP="00AA5A73">
      <w:pPr>
        <w:keepNext/>
        <w:widowControl w:val="0"/>
        <w:numPr>
          <w:ilvl w:val="0"/>
          <w:numId w:val="15"/>
        </w:numPr>
        <w:suppressAutoHyphens/>
        <w:spacing w:after="0" w:line="360" w:lineRule="auto"/>
        <w:jc w:val="center"/>
        <w:outlineLvl w:val="0"/>
        <w:rPr>
          <w:rFonts w:ascii="Times New Roman" w:eastAsia="Lucida Sans Unicode" w:hAnsi="Times New Roman"/>
          <w:b/>
          <w:bCs/>
          <w:color w:val="000000"/>
          <w:sz w:val="28"/>
          <w:szCs w:val="28"/>
          <w:lang w:bidi="en-US"/>
        </w:rPr>
      </w:pPr>
      <w:r w:rsidRPr="00AA5A73">
        <w:rPr>
          <w:rFonts w:ascii="Times New Roman" w:eastAsia="Lucida Sans Unicode" w:hAnsi="Times New Roman"/>
          <w:b/>
          <w:bCs/>
          <w:sz w:val="28"/>
          <w:szCs w:val="28"/>
          <w:lang w:bidi="en-US"/>
        </w:rPr>
        <w:t xml:space="preserve">Zakres wiedzy i umiejętności wymaganych na poszczególnych etapach konkursu i wykaz </w:t>
      </w:r>
      <w:r w:rsidRPr="00AA5A73">
        <w:rPr>
          <w:rFonts w:ascii="Times New Roman" w:eastAsia="Lucida Sans Unicode" w:hAnsi="Times New Roman"/>
          <w:b/>
          <w:bCs/>
          <w:color w:val="000000"/>
          <w:sz w:val="28"/>
          <w:szCs w:val="28"/>
          <w:lang w:bidi="en-US"/>
        </w:rPr>
        <w:t>literatury</w:t>
      </w:r>
      <w:r w:rsidRPr="00AA5A73">
        <w:rPr>
          <w:rFonts w:ascii="Times New Roman" w:hAnsi="Times New Roman"/>
          <w:color w:val="000000"/>
        </w:rPr>
        <w:t xml:space="preserve"> </w:t>
      </w:r>
      <w:r w:rsidRPr="00AA5A73">
        <w:rPr>
          <w:rFonts w:ascii="Times New Roman" w:hAnsi="Times New Roman"/>
          <w:b/>
          <w:color w:val="000000"/>
          <w:sz w:val="28"/>
          <w:szCs w:val="28"/>
        </w:rPr>
        <w:t xml:space="preserve">obowiązującej uczestników </w:t>
      </w:r>
      <w:r w:rsidRPr="00AA5A73">
        <w:rPr>
          <w:rFonts w:ascii="Times New Roman" w:hAnsi="Times New Roman"/>
          <w:b/>
          <w:color w:val="000000"/>
          <w:sz w:val="28"/>
          <w:szCs w:val="28"/>
        </w:rPr>
        <w:br/>
        <w:t>oraz stanowiącej pomoc dla nauczyciela</w:t>
      </w:r>
    </w:p>
    <w:p w14:paraId="3D17C66F" w14:textId="77777777" w:rsidR="00AA5A73" w:rsidRPr="00AA5A73" w:rsidRDefault="00AA5A73" w:rsidP="00AA5A73">
      <w:pPr>
        <w:jc w:val="center"/>
        <w:rPr>
          <w:b/>
          <w:sz w:val="28"/>
          <w:szCs w:val="28"/>
        </w:rPr>
      </w:pPr>
    </w:p>
    <w:p w14:paraId="0D9F378A" w14:textId="77777777" w:rsidR="00906969" w:rsidRPr="000A276B" w:rsidRDefault="00B904A2" w:rsidP="000A276B">
      <w:pPr>
        <w:jc w:val="both"/>
        <w:rPr>
          <w:rStyle w:val="fontstyle01"/>
        </w:rPr>
      </w:pPr>
      <w:r w:rsidRPr="000A276B">
        <w:rPr>
          <w:rStyle w:val="fontstyle01"/>
        </w:rPr>
        <w:t>I. Tematyka konkursu:</w:t>
      </w:r>
    </w:p>
    <w:p w14:paraId="302268DC" w14:textId="6A21556D" w:rsidR="00BB146C" w:rsidRDefault="00B904A2" w:rsidP="000469BC">
      <w:pPr>
        <w:pStyle w:val="Akapitzlist"/>
        <w:numPr>
          <w:ilvl w:val="0"/>
          <w:numId w:val="2"/>
        </w:numPr>
        <w:jc w:val="both"/>
        <w:rPr>
          <w:rStyle w:val="fontstyle21"/>
        </w:rPr>
      </w:pPr>
      <w:r w:rsidRPr="000A276B">
        <w:rPr>
          <w:rStyle w:val="fontstyle21"/>
        </w:rPr>
        <w:t>Zadania konkursowe etapu szkolnego będą obejmować treści nauczania i wymagania opisane</w:t>
      </w:r>
      <w:r w:rsidR="0098525F" w:rsidRPr="000A276B">
        <w:rPr>
          <w:rStyle w:val="fontstyle21"/>
        </w:rPr>
        <w:t xml:space="preserve"> </w:t>
      </w:r>
      <w:r w:rsidRPr="000A276B">
        <w:rPr>
          <w:rStyle w:val="fontstyle21"/>
        </w:rPr>
        <w:t xml:space="preserve">w podstawie programowej przedmiotu chemia dla </w:t>
      </w:r>
      <w:r w:rsidR="0098525F" w:rsidRPr="00BB146C">
        <w:rPr>
          <w:rFonts w:ascii="Times New Roman" w:hAnsi="Times New Roman"/>
          <w:sz w:val="24"/>
          <w:szCs w:val="24"/>
        </w:rPr>
        <w:t xml:space="preserve">II etapu edukacyjnego obejmującego klasy IV – VIII ośmioletniej szkoły podstawowej, o której mowa </w:t>
      </w:r>
      <w:r w:rsidR="004E16D1" w:rsidRPr="00BB146C">
        <w:rPr>
          <w:rFonts w:ascii="Times New Roman" w:hAnsi="Times New Roman"/>
          <w:sz w:val="24"/>
          <w:szCs w:val="24"/>
        </w:rPr>
        <w:br/>
      </w:r>
      <w:r w:rsidR="0098525F" w:rsidRPr="00BB146C">
        <w:rPr>
          <w:rFonts w:ascii="Times New Roman" w:hAnsi="Times New Roman"/>
          <w:sz w:val="24"/>
          <w:szCs w:val="24"/>
        </w:rPr>
        <w:t xml:space="preserve">w Rozporządzeniu Ministra Edukacji Narodowej z dnia 14 lutego 2017 r. w sprawie podstawy programowej wychowania przedszkolnego oraz podstawy programowej kształcenia ogólnego dla szkoły podstawowej, w tym dla uczniów </w:t>
      </w:r>
      <w:r w:rsidR="0006559A" w:rsidRPr="00BB146C">
        <w:rPr>
          <w:rFonts w:ascii="Times New Roman" w:hAnsi="Times New Roman"/>
          <w:sz w:val="24"/>
          <w:szCs w:val="24"/>
        </w:rPr>
        <w:br/>
      </w:r>
      <w:r w:rsidR="0098525F" w:rsidRPr="00BB146C">
        <w:rPr>
          <w:rFonts w:ascii="Times New Roman" w:hAnsi="Times New Roman"/>
          <w:sz w:val="24"/>
          <w:szCs w:val="24"/>
        </w:rPr>
        <w:t>z niepełnosprawnością intelektualną w sto</w:t>
      </w:r>
      <w:r w:rsidR="008A34DA" w:rsidRPr="00BB146C">
        <w:rPr>
          <w:rFonts w:ascii="Times New Roman" w:hAnsi="Times New Roman"/>
          <w:sz w:val="24"/>
          <w:szCs w:val="24"/>
        </w:rPr>
        <w:t xml:space="preserve">pniu umiarkowanym lub znacznym, (…) </w:t>
      </w:r>
      <w:r w:rsidR="0006559A" w:rsidRPr="00BB146C">
        <w:rPr>
          <w:rFonts w:ascii="Times New Roman" w:hAnsi="Times New Roman"/>
          <w:sz w:val="24"/>
          <w:szCs w:val="24"/>
        </w:rPr>
        <w:t>(</w:t>
      </w:r>
      <w:r w:rsidR="0098525F" w:rsidRPr="00BB146C">
        <w:rPr>
          <w:rFonts w:ascii="Times New Roman" w:hAnsi="Times New Roman"/>
          <w:sz w:val="24"/>
          <w:szCs w:val="24"/>
        </w:rPr>
        <w:t>Dz.</w:t>
      </w:r>
      <w:r w:rsidR="008A34DA" w:rsidRPr="00BB146C">
        <w:rPr>
          <w:rFonts w:ascii="Times New Roman" w:hAnsi="Times New Roman"/>
          <w:sz w:val="24"/>
          <w:szCs w:val="24"/>
        </w:rPr>
        <w:t xml:space="preserve"> </w:t>
      </w:r>
      <w:r w:rsidR="0098525F" w:rsidRPr="00BB146C">
        <w:rPr>
          <w:rFonts w:ascii="Times New Roman" w:hAnsi="Times New Roman"/>
          <w:sz w:val="24"/>
          <w:szCs w:val="24"/>
        </w:rPr>
        <w:t>U. z 2017 r., poz. 356</w:t>
      </w:r>
      <w:r w:rsidR="007E296D">
        <w:rPr>
          <w:rFonts w:ascii="Times New Roman" w:hAnsi="Times New Roman"/>
          <w:sz w:val="24"/>
          <w:szCs w:val="24"/>
        </w:rPr>
        <w:t xml:space="preserve"> z późn.zm.</w:t>
      </w:r>
      <w:r w:rsidR="0006559A" w:rsidRPr="00BB146C">
        <w:rPr>
          <w:rFonts w:ascii="Times New Roman" w:hAnsi="Times New Roman"/>
          <w:sz w:val="24"/>
          <w:szCs w:val="24"/>
        </w:rPr>
        <w:t>)</w:t>
      </w:r>
      <w:r w:rsidR="0098525F" w:rsidRPr="00BB146C">
        <w:rPr>
          <w:rFonts w:ascii="Times New Roman" w:hAnsi="Times New Roman"/>
          <w:sz w:val="24"/>
          <w:szCs w:val="24"/>
        </w:rPr>
        <w:t xml:space="preserve">, </w:t>
      </w:r>
      <w:r w:rsidRPr="000A276B">
        <w:rPr>
          <w:rStyle w:val="fontstyle21"/>
        </w:rPr>
        <w:t>z pominięciem treści</w:t>
      </w:r>
      <w:r w:rsidR="008A34DA" w:rsidRPr="00BB1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1E17" w:rsidRPr="000A276B">
        <w:rPr>
          <w:rStyle w:val="fontstyle21"/>
        </w:rPr>
        <w:t xml:space="preserve">zawartych w punktach VII </w:t>
      </w:r>
      <w:r w:rsidR="00F97A5C" w:rsidRPr="000A276B">
        <w:rPr>
          <w:rStyle w:val="fontstyle21"/>
        </w:rPr>
        <w:t>–</w:t>
      </w:r>
      <w:r w:rsidR="00A81E17" w:rsidRPr="000A276B">
        <w:rPr>
          <w:rStyle w:val="fontstyle21"/>
        </w:rPr>
        <w:t xml:space="preserve"> X</w:t>
      </w:r>
      <w:r w:rsidR="00BB146C">
        <w:rPr>
          <w:rStyle w:val="fontstyle21"/>
        </w:rPr>
        <w:t xml:space="preserve">. </w:t>
      </w:r>
    </w:p>
    <w:p w14:paraId="331D9933" w14:textId="77777777" w:rsidR="004E16D1" w:rsidRPr="00BB146C" w:rsidRDefault="00B904A2" w:rsidP="000469B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0A276B">
        <w:rPr>
          <w:rStyle w:val="fontstyle21"/>
        </w:rPr>
        <w:t>Zadania konkursowe etapu rejonowego będą obejmować treści nauczania i wymagania</w:t>
      </w:r>
      <w:r w:rsidRPr="00BB146C">
        <w:rPr>
          <w:rFonts w:ascii="Times New Roman" w:hAnsi="Times New Roman"/>
          <w:color w:val="000000"/>
          <w:sz w:val="24"/>
          <w:szCs w:val="24"/>
        </w:rPr>
        <w:br/>
      </w:r>
      <w:r w:rsidRPr="000A276B">
        <w:rPr>
          <w:rStyle w:val="fontstyle21"/>
        </w:rPr>
        <w:t>obowiązujące na etapie szkolnym, a także treści opisane w p</w:t>
      </w:r>
      <w:r w:rsidR="00A81E17" w:rsidRPr="000A276B">
        <w:rPr>
          <w:rStyle w:val="fontstyle21"/>
        </w:rPr>
        <w:t>unkcie VII</w:t>
      </w:r>
      <w:r w:rsidRPr="000A276B">
        <w:rPr>
          <w:rStyle w:val="fontstyle21"/>
        </w:rPr>
        <w:t xml:space="preserve"> w/w podstawy</w:t>
      </w:r>
      <w:r w:rsidR="0006559A" w:rsidRPr="00BB1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76B">
        <w:rPr>
          <w:rStyle w:val="fontstyle21"/>
        </w:rPr>
        <w:t>programowej (</w:t>
      </w:r>
      <w:r w:rsidR="00A81E17" w:rsidRPr="000A276B">
        <w:rPr>
          <w:rStyle w:val="fontstyle21"/>
        </w:rPr>
        <w:t>„</w:t>
      </w:r>
      <w:r w:rsidR="00FE1BBF">
        <w:rPr>
          <w:rStyle w:val="fontstyle21"/>
        </w:rPr>
        <w:t>Sole</w:t>
      </w:r>
      <w:r w:rsidR="00A81E17" w:rsidRPr="000A276B">
        <w:rPr>
          <w:rStyle w:val="fontstyle21"/>
        </w:rPr>
        <w:t>”</w:t>
      </w:r>
      <w:r w:rsidR="004E16D1">
        <w:rPr>
          <w:rStyle w:val="fontstyle21"/>
        </w:rPr>
        <w:t xml:space="preserve">), a także mogą zawierać </w:t>
      </w:r>
      <w:r w:rsidRPr="000A276B">
        <w:rPr>
          <w:rStyle w:val="fontstyle21"/>
        </w:rPr>
        <w:t>zagadnienia</w:t>
      </w:r>
      <w:r w:rsidR="004E16D1">
        <w:rPr>
          <w:rStyle w:val="fontstyle21"/>
        </w:rPr>
        <w:t xml:space="preserve"> </w:t>
      </w:r>
      <w:r w:rsidRPr="000A276B">
        <w:rPr>
          <w:rStyle w:val="fontstyle21"/>
        </w:rPr>
        <w:t>dotyczące:</w:t>
      </w:r>
    </w:p>
    <w:p w14:paraId="118B107C" w14:textId="77777777" w:rsidR="004E16D1" w:rsidRDefault="00B904A2" w:rsidP="008A34D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0A276B">
        <w:rPr>
          <w:rStyle w:val="fontstyle21"/>
        </w:rPr>
        <w:t xml:space="preserve">podstawowych </w:t>
      </w:r>
      <w:r w:rsidR="008A34DA">
        <w:rPr>
          <w:rStyle w:val="fontstyle21"/>
        </w:rPr>
        <w:t xml:space="preserve">właściwości fizycznych tlenków: </w:t>
      </w:r>
      <w:r w:rsidRPr="000A276B">
        <w:rPr>
          <w:rStyle w:val="fontstyle21"/>
        </w:rPr>
        <w:t>CO, CO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, SiO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, N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O, NO, N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O</w:t>
      </w:r>
      <w:r w:rsidRPr="004E16D1">
        <w:rPr>
          <w:rStyle w:val="fontstyle21"/>
          <w:vertAlign w:val="subscript"/>
        </w:rPr>
        <w:t>3</w:t>
      </w:r>
      <w:r w:rsidRPr="000A276B">
        <w:rPr>
          <w:rStyle w:val="fontstyle21"/>
        </w:rPr>
        <w:t>, NO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,N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O</w:t>
      </w:r>
      <w:r w:rsidRPr="004E16D1">
        <w:rPr>
          <w:rStyle w:val="fontstyle21"/>
          <w:vertAlign w:val="subscript"/>
        </w:rPr>
        <w:t>5</w:t>
      </w:r>
      <w:r w:rsidRPr="000A276B">
        <w:rPr>
          <w:rStyle w:val="fontstyle21"/>
        </w:rPr>
        <w:t>, P</w:t>
      </w:r>
      <w:r w:rsidRPr="004E16D1">
        <w:rPr>
          <w:rStyle w:val="fontstyle21"/>
          <w:vertAlign w:val="subscript"/>
        </w:rPr>
        <w:t>4</w:t>
      </w:r>
      <w:r w:rsidRPr="000A276B">
        <w:rPr>
          <w:rStyle w:val="fontstyle21"/>
        </w:rPr>
        <w:t>O</w:t>
      </w:r>
      <w:r w:rsidRPr="004E16D1">
        <w:rPr>
          <w:rStyle w:val="fontstyle21"/>
          <w:vertAlign w:val="subscript"/>
        </w:rPr>
        <w:t>10</w:t>
      </w:r>
      <w:r w:rsidRPr="000A276B">
        <w:rPr>
          <w:rStyle w:val="fontstyle21"/>
        </w:rPr>
        <w:t>, SO</w:t>
      </w:r>
      <w:r w:rsidRPr="004E16D1">
        <w:rPr>
          <w:rStyle w:val="fontstyle21"/>
          <w:vertAlign w:val="subscript"/>
        </w:rPr>
        <w:t>2</w:t>
      </w:r>
      <w:r w:rsidRPr="000A276B">
        <w:rPr>
          <w:rStyle w:val="fontstyle21"/>
        </w:rPr>
        <w:t>, SO</w:t>
      </w:r>
      <w:r w:rsidRPr="004E16D1">
        <w:rPr>
          <w:rStyle w:val="fontstyle21"/>
          <w:vertAlign w:val="subscript"/>
        </w:rPr>
        <w:t>3</w:t>
      </w:r>
      <w:r w:rsidRPr="000A276B">
        <w:rPr>
          <w:rStyle w:val="fontstyle21"/>
        </w:rPr>
        <w:t xml:space="preserve">, </w:t>
      </w:r>
      <w:r w:rsidRPr="008A34DA">
        <w:rPr>
          <w:rStyle w:val="fontstyle21"/>
        </w:rPr>
        <w:t>A</w:t>
      </w:r>
      <w:r w:rsidR="008A34DA" w:rsidRPr="008A34DA">
        <w:rPr>
          <w:rStyle w:val="fontstyle21"/>
        </w:rPr>
        <w:t>l</w:t>
      </w:r>
      <w:r w:rsidR="008A34DA" w:rsidRPr="008A34DA">
        <w:rPr>
          <w:rStyle w:val="fontstyle21"/>
          <w:vertAlign w:val="subscript"/>
        </w:rPr>
        <w:t>2</w:t>
      </w:r>
      <w:r w:rsidRPr="008A34DA">
        <w:rPr>
          <w:rStyle w:val="fontstyle21"/>
        </w:rPr>
        <w:t>O</w:t>
      </w:r>
      <w:r w:rsidRPr="008A34DA">
        <w:rPr>
          <w:rStyle w:val="fontstyle21"/>
          <w:vertAlign w:val="subscript"/>
        </w:rPr>
        <w:t>3</w:t>
      </w:r>
      <w:r w:rsidRPr="000A276B">
        <w:rPr>
          <w:rStyle w:val="fontstyle21"/>
        </w:rPr>
        <w:t xml:space="preserve">, </w:t>
      </w:r>
      <w:proofErr w:type="spellStart"/>
      <w:r w:rsidRPr="000A276B">
        <w:rPr>
          <w:rStyle w:val="fontstyle21"/>
        </w:rPr>
        <w:t>ZnO</w:t>
      </w:r>
      <w:proofErr w:type="spellEnd"/>
      <w:r w:rsidRPr="000A276B">
        <w:rPr>
          <w:rStyle w:val="fontstyle21"/>
        </w:rPr>
        <w:t xml:space="preserve"> oraz tlenków pierwiastków grup 1. i 2. układu</w:t>
      </w:r>
      <w:r w:rsidR="004E16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76B">
        <w:rPr>
          <w:rStyle w:val="fontstyle21"/>
        </w:rPr>
        <w:t>okresowego, ich otrzymywania i zachowania wobec wody, kwasów i zasad</w:t>
      </w:r>
      <w:r w:rsidR="008A34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76B">
        <w:rPr>
          <w:rStyle w:val="fontstyle21"/>
        </w:rPr>
        <w:t xml:space="preserve">(z uwzględnieniem tworzenia </w:t>
      </w:r>
      <w:proofErr w:type="spellStart"/>
      <w:r w:rsidRPr="000A276B">
        <w:rPr>
          <w:rStyle w:val="fontstyle21"/>
        </w:rPr>
        <w:t>hydroksokompleksów</w:t>
      </w:r>
      <w:proofErr w:type="spellEnd"/>
      <w:r w:rsidRPr="000A276B">
        <w:rPr>
          <w:rStyle w:val="fontstyle21"/>
        </w:rPr>
        <w:t xml:space="preserve"> w reakcjach tlenków</w:t>
      </w:r>
      <w:r w:rsidRPr="004E16D1">
        <w:rPr>
          <w:rFonts w:ascii="Times New Roman" w:hAnsi="Times New Roman"/>
          <w:color w:val="000000"/>
          <w:sz w:val="24"/>
          <w:szCs w:val="24"/>
        </w:rPr>
        <w:br/>
      </w:r>
      <w:r w:rsidRPr="000A276B">
        <w:rPr>
          <w:rStyle w:val="fontstyle21"/>
        </w:rPr>
        <w:t>amfoterycznych z zasadami);</w:t>
      </w:r>
    </w:p>
    <w:p w14:paraId="1F0423CD" w14:textId="77777777" w:rsidR="004E16D1" w:rsidRDefault="00B904A2" w:rsidP="008A34DA">
      <w:pPr>
        <w:pStyle w:val="Akapitzlist"/>
        <w:numPr>
          <w:ilvl w:val="0"/>
          <w:numId w:val="1"/>
        </w:numPr>
        <w:ind w:left="993"/>
        <w:jc w:val="both"/>
        <w:rPr>
          <w:rFonts w:ascii="Times New Roman" w:hAnsi="Times New Roman"/>
          <w:color w:val="000000"/>
          <w:sz w:val="24"/>
          <w:szCs w:val="24"/>
        </w:rPr>
      </w:pPr>
      <w:r w:rsidRPr="000A276B">
        <w:rPr>
          <w:rStyle w:val="fontstyle21"/>
        </w:rPr>
        <w:t>podstawowych właściwości fizycznych, otrzymywania i charakteru chemicznego</w:t>
      </w:r>
      <w:r w:rsidRPr="004E16D1">
        <w:rPr>
          <w:rFonts w:ascii="Times New Roman" w:hAnsi="Times New Roman"/>
          <w:color w:val="000000"/>
          <w:sz w:val="24"/>
          <w:szCs w:val="24"/>
        </w:rPr>
        <w:br/>
      </w:r>
      <w:r w:rsidRPr="000A276B">
        <w:rPr>
          <w:rStyle w:val="fontstyle21"/>
        </w:rPr>
        <w:t>amoniaku, wodorotlenków metali grup 1. i 2. oraz Al(OH</w:t>
      </w:r>
      <w:r w:rsidRPr="00950717">
        <w:rPr>
          <w:rStyle w:val="fontstyle21"/>
        </w:rPr>
        <w:t>)</w:t>
      </w:r>
      <w:r w:rsidRPr="004E16D1">
        <w:rPr>
          <w:rStyle w:val="fontstyle21"/>
          <w:vertAlign w:val="subscript"/>
        </w:rPr>
        <w:t>3</w:t>
      </w:r>
      <w:r w:rsidR="005F068E">
        <w:rPr>
          <w:rStyle w:val="fontstyle21"/>
        </w:rPr>
        <w:t xml:space="preserve"> </w:t>
      </w:r>
      <w:r w:rsidRPr="000A276B">
        <w:rPr>
          <w:rStyle w:val="fontstyle21"/>
        </w:rPr>
        <w:t>i Zn(OH)</w:t>
      </w:r>
      <w:r w:rsidRPr="004E16D1">
        <w:rPr>
          <w:rStyle w:val="fontstyle21"/>
          <w:vertAlign w:val="subscript"/>
        </w:rPr>
        <w:t>2</w:t>
      </w:r>
      <w:r w:rsidR="005F068E">
        <w:rPr>
          <w:rFonts w:ascii="Times New Roman" w:hAnsi="Times New Roman"/>
          <w:color w:val="000000"/>
          <w:sz w:val="24"/>
          <w:szCs w:val="24"/>
        </w:rPr>
        <w:br/>
      </w:r>
      <w:r w:rsidRPr="000A276B">
        <w:rPr>
          <w:rStyle w:val="fontstyle21"/>
        </w:rPr>
        <w:t xml:space="preserve">(z uwzględnieniem tworzenia </w:t>
      </w:r>
      <w:proofErr w:type="spellStart"/>
      <w:r w:rsidRPr="000A276B">
        <w:rPr>
          <w:rStyle w:val="fontstyle21"/>
        </w:rPr>
        <w:t>hydroksokompleksów</w:t>
      </w:r>
      <w:proofErr w:type="spellEnd"/>
      <w:r w:rsidRPr="000A276B">
        <w:rPr>
          <w:rStyle w:val="fontstyle21"/>
        </w:rPr>
        <w:t xml:space="preserve"> w reakcjach wodorotlenków</w:t>
      </w:r>
      <w:r w:rsidRPr="004E16D1">
        <w:rPr>
          <w:rFonts w:ascii="Times New Roman" w:hAnsi="Times New Roman"/>
          <w:color w:val="000000"/>
          <w:sz w:val="24"/>
          <w:szCs w:val="24"/>
        </w:rPr>
        <w:br/>
      </w:r>
      <w:r w:rsidRPr="000A276B">
        <w:rPr>
          <w:rStyle w:val="fontstyle21"/>
        </w:rPr>
        <w:t>amfoterycznych z zasadami);</w:t>
      </w:r>
    </w:p>
    <w:p w14:paraId="7CDE3AE2" w14:textId="77777777" w:rsidR="004E16D1" w:rsidRPr="00440D8B" w:rsidRDefault="00A81E17" w:rsidP="008A34DA">
      <w:pPr>
        <w:pStyle w:val="Akapitzlist"/>
        <w:numPr>
          <w:ilvl w:val="0"/>
          <w:numId w:val="1"/>
        </w:numPr>
        <w:ind w:left="993"/>
        <w:jc w:val="both"/>
        <w:rPr>
          <w:rStyle w:val="fontstyle21"/>
          <w:color w:val="auto"/>
        </w:rPr>
      </w:pPr>
      <w:r w:rsidRPr="00440D8B">
        <w:rPr>
          <w:rStyle w:val="fontstyle21"/>
        </w:rPr>
        <w:t xml:space="preserve">dysocjacji </w:t>
      </w:r>
      <w:r w:rsidR="00197AEB" w:rsidRPr="00440D8B">
        <w:rPr>
          <w:rStyle w:val="fontstyle21"/>
          <w:color w:val="auto"/>
        </w:rPr>
        <w:t>elektrolitycznej</w:t>
      </w:r>
      <w:r w:rsidR="00B039FD" w:rsidRPr="00440D8B">
        <w:rPr>
          <w:rStyle w:val="fontstyle21"/>
          <w:color w:val="auto"/>
        </w:rPr>
        <w:t xml:space="preserve">, </w:t>
      </w:r>
      <w:r w:rsidR="00197AEB" w:rsidRPr="00440D8B">
        <w:rPr>
          <w:rStyle w:val="fontstyle21"/>
          <w:color w:val="auto"/>
        </w:rPr>
        <w:t xml:space="preserve"> </w:t>
      </w:r>
      <w:r w:rsidR="00B039FD" w:rsidRPr="00440D8B">
        <w:rPr>
          <w:rStyle w:val="fontstyle21"/>
          <w:color w:val="auto"/>
        </w:rPr>
        <w:t>w tym</w:t>
      </w:r>
      <w:r w:rsidR="00B039FD" w:rsidRPr="00440D8B">
        <w:rPr>
          <w:rStyle w:val="fontstyle21"/>
          <w:color w:val="FF0000"/>
        </w:rPr>
        <w:t xml:space="preserve"> </w:t>
      </w:r>
      <w:r w:rsidRPr="00440D8B">
        <w:rPr>
          <w:rStyle w:val="fontstyle21"/>
        </w:rPr>
        <w:t>wielostopni</w:t>
      </w:r>
      <w:r w:rsidR="00197AEB" w:rsidRPr="00440D8B">
        <w:rPr>
          <w:rStyle w:val="fontstyle21"/>
        </w:rPr>
        <w:t>owej kwasów,</w:t>
      </w:r>
      <w:r w:rsidR="00841E00" w:rsidRPr="00440D8B">
        <w:rPr>
          <w:rStyle w:val="fontstyle21"/>
        </w:rPr>
        <w:t xml:space="preserve"> </w:t>
      </w:r>
      <w:r w:rsidR="00841E00" w:rsidRPr="00440D8B">
        <w:rPr>
          <w:rStyle w:val="fontstyle21"/>
          <w:color w:val="auto"/>
        </w:rPr>
        <w:t>nazewnictwa powstałych w dysocjacji jonów</w:t>
      </w:r>
      <w:r w:rsidR="00331FCC" w:rsidRPr="00440D8B">
        <w:rPr>
          <w:rStyle w:val="fontstyle21"/>
          <w:color w:val="auto"/>
        </w:rPr>
        <w:t>;</w:t>
      </w:r>
      <w:r w:rsidR="00841E00" w:rsidRPr="00440D8B">
        <w:rPr>
          <w:rStyle w:val="fontstyle21"/>
          <w:color w:val="auto"/>
        </w:rPr>
        <w:t xml:space="preserve"> </w:t>
      </w:r>
    </w:p>
    <w:p w14:paraId="7485FCA0" w14:textId="77777777" w:rsidR="0006559A" w:rsidRDefault="00A81E17" w:rsidP="00D86C8E">
      <w:pPr>
        <w:pStyle w:val="Akapitzlist"/>
        <w:numPr>
          <w:ilvl w:val="0"/>
          <w:numId w:val="1"/>
        </w:numPr>
        <w:ind w:left="993"/>
        <w:jc w:val="both"/>
        <w:rPr>
          <w:rStyle w:val="fontstyle21"/>
        </w:rPr>
      </w:pPr>
      <w:r w:rsidRPr="00440D8B">
        <w:rPr>
          <w:rStyle w:val="fontstyle21"/>
        </w:rPr>
        <w:t>zapisu równań reakcji (w formie cząsteczkowej i jonowej</w:t>
      </w:r>
      <w:r w:rsidR="00B039FD" w:rsidRPr="00440D8B">
        <w:rPr>
          <w:rStyle w:val="fontstyle21"/>
        </w:rPr>
        <w:t xml:space="preserve">, </w:t>
      </w:r>
      <w:r w:rsidR="00B039FD" w:rsidRPr="00440D8B">
        <w:rPr>
          <w:rStyle w:val="fontstyle21"/>
          <w:color w:val="auto"/>
        </w:rPr>
        <w:t>tzw. skróconej</w:t>
      </w:r>
      <w:r w:rsidRPr="00440D8B">
        <w:rPr>
          <w:rStyle w:val="fontstyle21"/>
        </w:rPr>
        <w:t>)</w:t>
      </w:r>
      <w:r w:rsidR="00E974D9" w:rsidRPr="00440D8B">
        <w:rPr>
          <w:rStyle w:val="fontstyle21"/>
        </w:rPr>
        <w:t>,</w:t>
      </w:r>
      <w:r w:rsidRPr="00440D8B">
        <w:rPr>
          <w:rStyle w:val="fontstyle21"/>
        </w:rPr>
        <w:t xml:space="preserve"> przedstawiających różne metody otrz</w:t>
      </w:r>
      <w:r w:rsidR="005F068E" w:rsidRPr="00440D8B">
        <w:rPr>
          <w:rStyle w:val="fontstyle21"/>
        </w:rPr>
        <w:t>ymywania soli, w tym</w:t>
      </w:r>
      <w:r w:rsidRPr="00440D8B">
        <w:rPr>
          <w:rStyle w:val="fontstyle21"/>
        </w:rPr>
        <w:t xml:space="preserve">: sól + sól, </w:t>
      </w:r>
      <w:r w:rsidR="00E32312" w:rsidRPr="00440D8B">
        <w:rPr>
          <w:rStyle w:val="fontstyle21"/>
        </w:rPr>
        <w:t>sól + wodorotlenek, sól + kwas</w:t>
      </w:r>
      <w:r w:rsidR="00950717" w:rsidRPr="00440D8B">
        <w:rPr>
          <w:rStyle w:val="fontstyle21"/>
        </w:rPr>
        <w:t xml:space="preserve">, </w:t>
      </w:r>
      <w:r w:rsidR="00B039FD" w:rsidRPr="00440D8B">
        <w:rPr>
          <w:rStyle w:val="fontstyle21"/>
        </w:rPr>
        <w:t xml:space="preserve"> </w:t>
      </w:r>
      <w:r w:rsidR="00950717" w:rsidRPr="00440D8B">
        <w:rPr>
          <w:rStyle w:val="fontstyle21"/>
        </w:rPr>
        <w:t>sól</w:t>
      </w:r>
      <w:r w:rsidR="00635C06" w:rsidRPr="00440D8B">
        <w:rPr>
          <w:rStyle w:val="fontstyle21"/>
        </w:rPr>
        <w:t xml:space="preserve"> </w:t>
      </w:r>
      <w:r w:rsidR="00950717" w:rsidRPr="00440D8B">
        <w:rPr>
          <w:rStyle w:val="fontstyle21"/>
        </w:rPr>
        <w:t>+</w:t>
      </w:r>
      <w:r w:rsidR="00635C06" w:rsidRPr="00440D8B">
        <w:rPr>
          <w:rStyle w:val="fontstyle21"/>
        </w:rPr>
        <w:t xml:space="preserve"> </w:t>
      </w:r>
      <w:r w:rsidR="00950717" w:rsidRPr="00440D8B">
        <w:rPr>
          <w:rStyle w:val="fontstyle21"/>
        </w:rPr>
        <w:t>metal</w:t>
      </w:r>
      <w:r w:rsidR="00440D8B">
        <w:rPr>
          <w:rStyle w:val="fontstyle21"/>
        </w:rPr>
        <w:t xml:space="preserve">, </w:t>
      </w:r>
      <w:r w:rsidR="00440D8B" w:rsidRPr="00495E2B">
        <w:rPr>
          <w:rStyle w:val="fontstyle21"/>
          <w:color w:val="auto"/>
        </w:rPr>
        <w:t>kwas + metal</w:t>
      </w:r>
      <w:r w:rsidR="00E32312" w:rsidRPr="00440D8B">
        <w:rPr>
          <w:rStyle w:val="fontstyle21"/>
        </w:rPr>
        <w:t>);</w:t>
      </w:r>
      <w:r w:rsidR="00331FCC" w:rsidRPr="00440D8B">
        <w:rPr>
          <w:rStyle w:val="fontstyle21"/>
        </w:rPr>
        <w:t xml:space="preserve"> </w:t>
      </w:r>
    </w:p>
    <w:p w14:paraId="53398CC5" w14:textId="77777777" w:rsidR="004E16D1" w:rsidRDefault="00B904A2" w:rsidP="00A13D33">
      <w:pPr>
        <w:pStyle w:val="Akapitzlist"/>
        <w:numPr>
          <w:ilvl w:val="0"/>
          <w:numId w:val="2"/>
        </w:numPr>
        <w:jc w:val="both"/>
        <w:rPr>
          <w:rStyle w:val="fontstyle21"/>
        </w:rPr>
      </w:pPr>
      <w:r w:rsidRPr="000A276B">
        <w:rPr>
          <w:rStyle w:val="fontstyle21"/>
        </w:rPr>
        <w:t xml:space="preserve">Zadania konkursowe etapu wojewódzkiego będą obejmować treści nauczania </w:t>
      </w:r>
      <w:r w:rsidR="005F068E">
        <w:rPr>
          <w:rStyle w:val="fontstyle21"/>
        </w:rPr>
        <w:br/>
      </w:r>
      <w:r w:rsidRPr="000A276B">
        <w:rPr>
          <w:rStyle w:val="fontstyle21"/>
        </w:rPr>
        <w:t>i wymagania</w:t>
      </w:r>
      <w:r w:rsidR="0006559A">
        <w:rPr>
          <w:rStyle w:val="fontstyle21"/>
        </w:rPr>
        <w:t xml:space="preserve"> </w:t>
      </w:r>
      <w:r w:rsidRPr="000A276B">
        <w:rPr>
          <w:rStyle w:val="fontstyle21"/>
        </w:rPr>
        <w:t xml:space="preserve">obowiązujące na etapie szkolnym i rejonowym oraz dodatkowo opisane w </w:t>
      </w:r>
      <w:r w:rsidRPr="000A276B">
        <w:rPr>
          <w:rStyle w:val="fontstyle21"/>
        </w:rPr>
        <w:lastRenderedPageBreak/>
        <w:t xml:space="preserve">punktach </w:t>
      </w:r>
      <w:r w:rsidR="00950717">
        <w:rPr>
          <w:rStyle w:val="fontstyle21"/>
        </w:rPr>
        <w:t>VIII, IX</w:t>
      </w:r>
      <w:r w:rsidR="00E974D9" w:rsidRPr="000A276B">
        <w:rPr>
          <w:rStyle w:val="fontstyle21"/>
        </w:rPr>
        <w:t xml:space="preserve"> i X </w:t>
      </w:r>
      <w:r w:rsidRPr="000A276B">
        <w:rPr>
          <w:rStyle w:val="fontstyle21"/>
        </w:rPr>
        <w:t>w/w podstawy programowej (</w:t>
      </w:r>
      <w:r w:rsidR="00950717">
        <w:rPr>
          <w:rStyle w:val="fontstyle21"/>
        </w:rPr>
        <w:t>„</w:t>
      </w:r>
      <w:r w:rsidR="00950717">
        <w:rPr>
          <w:rFonts w:ascii="TimesNewRoman" w:eastAsiaTheme="minorHAnsi" w:hAnsi="TimesNewRoman" w:cs="TimesNewRoman"/>
          <w:sz w:val="24"/>
          <w:szCs w:val="24"/>
        </w:rPr>
        <w:t>Związki węgla z wodorem – węglowodory</w:t>
      </w:r>
      <w:r w:rsidR="00950717">
        <w:rPr>
          <w:rStyle w:val="fontstyle21"/>
        </w:rPr>
        <w:t xml:space="preserve">„ , </w:t>
      </w:r>
      <w:r w:rsidR="00E974D9" w:rsidRPr="000A276B">
        <w:rPr>
          <w:rStyle w:val="fontstyle21"/>
        </w:rPr>
        <w:t>„</w:t>
      </w:r>
      <w:r w:rsidRPr="000A276B">
        <w:rPr>
          <w:rStyle w:val="fontstyle21"/>
        </w:rPr>
        <w:t>Pochodne węglowodorów</w:t>
      </w:r>
      <w:r w:rsidR="00E974D9" w:rsidRPr="000A276B">
        <w:rPr>
          <w:rStyle w:val="fontstyle21"/>
        </w:rPr>
        <w:t>”, „</w:t>
      </w:r>
      <w:r w:rsidRPr="000A276B">
        <w:rPr>
          <w:rStyle w:val="fontstyle21"/>
        </w:rPr>
        <w:t>Substancje chemiczne o znaczeniu</w:t>
      </w:r>
      <w:r w:rsidR="00E974D9" w:rsidRPr="000A276B">
        <w:rPr>
          <w:rStyle w:val="fontstyle21"/>
        </w:rPr>
        <w:t xml:space="preserve"> </w:t>
      </w:r>
      <w:r w:rsidRPr="000A276B">
        <w:rPr>
          <w:rStyle w:val="fontstyle21"/>
        </w:rPr>
        <w:t>biologicznym</w:t>
      </w:r>
      <w:r w:rsidR="00E974D9" w:rsidRPr="000A276B">
        <w:rPr>
          <w:rStyle w:val="fontstyle21"/>
        </w:rPr>
        <w:t>”</w:t>
      </w:r>
      <w:r w:rsidRPr="000A276B">
        <w:rPr>
          <w:rStyle w:val="fontstyle21"/>
        </w:rPr>
        <w:t>), a także mogą zawierać zagadnienia dotyczące:</w:t>
      </w:r>
    </w:p>
    <w:p w14:paraId="61DA4B23" w14:textId="77777777" w:rsidR="004E16D1" w:rsidRDefault="00A81E17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0A276B">
        <w:rPr>
          <w:rStyle w:val="fontstyle21"/>
        </w:rPr>
        <w:t>obliczeń związanych z pojęciami: mol, masa molowa, masy atomów i cząsteczek,</w:t>
      </w:r>
      <w:r w:rsidR="005F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76B">
        <w:rPr>
          <w:rStyle w:val="fontstyle21"/>
        </w:rPr>
        <w:t>objętość molowa gazu w warunkach normalnych oraz interpretacją ilościową równań</w:t>
      </w:r>
      <w:r w:rsidR="005F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76B">
        <w:rPr>
          <w:rStyle w:val="fontstyle21"/>
        </w:rPr>
        <w:t>reakcji w ujęciu molowym, masowym i objętościowym (dla gazów</w:t>
      </w:r>
      <w:r w:rsidRPr="00280822">
        <w:rPr>
          <w:rStyle w:val="fontstyle21"/>
          <w:color w:val="auto"/>
        </w:rPr>
        <w:t xml:space="preserve">), </w:t>
      </w:r>
      <w:r w:rsidR="005763C4" w:rsidRPr="00280822">
        <w:rPr>
          <w:rStyle w:val="fontstyle21"/>
          <w:color w:val="auto"/>
        </w:rPr>
        <w:t>oblicze</w:t>
      </w:r>
      <w:r w:rsidR="00B039FD" w:rsidRPr="00280822">
        <w:rPr>
          <w:rStyle w:val="fontstyle21"/>
          <w:color w:val="auto"/>
        </w:rPr>
        <w:t>ń</w:t>
      </w:r>
      <w:r w:rsidR="005763C4" w:rsidRPr="00280822">
        <w:rPr>
          <w:rStyle w:val="fontstyle21"/>
          <w:color w:val="auto"/>
        </w:rPr>
        <w:t xml:space="preserve"> stechiometryczn</w:t>
      </w:r>
      <w:r w:rsidR="00B039FD" w:rsidRPr="00280822">
        <w:rPr>
          <w:rStyle w:val="fontstyle21"/>
          <w:color w:val="auto"/>
        </w:rPr>
        <w:t>ych</w:t>
      </w:r>
      <w:r w:rsidR="005763C4" w:rsidRPr="00280822">
        <w:rPr>
          <w:rStyle w:val="fontstyle21"/>
          <w:color w:val="auto"/>
        </w:rPr>
        <w:t xml:space="preserve"> z uwzględnieniem</w:t>
      </w:r>
      <w:r w:rsidR="0055248A" w:rsidRPr="00280822">
        <w:rPr>
          <w:rStyle w:val="fontstyle21"/>
          <w:color w:val="auto"/>
        </w:rPr>
        <w:t xml:space="preserve"> przebiegu reakcji po zmieszaniu substratów w stosunku niestechiometrycznym, </w:t>
      </w:r>
      <w:r w:rsidRPr="000A276B">
        <w:rPr>
          <w:rStyle w:val="fontstyle21"/>
        </w:rPr>
        <w:t>rozpuszczalnością,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wzorami empirycznymi i rze</w:t>
      </w:r>
      <w:r w:rsidR="00E32312">
        <w:rPr>
          <w:rStyle w:val="fontstyle21"/>
        </w:rPr>
        <w:t>czywistymi, wydajnością reakcji;</w:t>
      </w:r>
    </w:p>
    <w:p w14:paraId="0E817B4C" w14:textId="77777777" w:rsidR="004E16D1" w:rsidRDefault="00B904A2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0A276B">
        <w:rPr>
          <w:rStyle w:val="fontstyle21"/>
        </w:rPr>
        <w:t xml:space="preserve">określania stopni utlenienia pierwiastków w stanie wolnym oraz w związkach </w:t>
      </w:r>
      <w:r w:rsidR="005F068E">
        <w:rPr>
          <w:rStyle w:val="fontstyle21"/>
        </w:rPr>
        <w:br/>
      </w:r>
      <w:r w:rsidRPr="000A276B">
        <w:rPr>
          <w:rStyle w:val="fontstyle21"/>
        </w:rPr>
        <w:t>i jonach</w:t>
      </w:r>
      <w:r w:rsidR="005F0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2312">
        <w:rPr>
          <w:rStyle w:val="fontstyle21"/>
        </w:rPr>
        <w:t>nieorganicznych;</w:t>
      </w:r>
    </w:p>
    <w:p w14:paraId="1863D692" w14:textId="77777777" w:rsidR="00052196" w:rsidRDefault="008B041E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0A276B">
        <w:rPr>
          <w:rStyle w:val="fontstyle21"/>
        </w:rPr>
        <w:t>stosowania pojęć: utlenianie, redukcja, utleniacz, reduktor oraz dobierania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współczynników w równaniach reakcji utleniania-redukcji metodą bilansu</w:t>
      </w:r>
      <w:r w:rsidR="00052196">
        <w:rPr>
          <w:rStyle w:val="fontstyle21"/>
        </w:rPr>
        <w:t xml:space="preserve"> </w:t>
      </w:r>
      <w:r w:rsidR="00E32312">
        <w:rPr>
          <w:rStyle w:val="fontstyle21"/>
        </w:rPr>
        <w:t>elektronowego;</w:t>
      </w:r>
    </w:p>
    <w:p w14:paraId="492B6F36" w14:textId="77777777" w:rsidR="00052196" w:rsidRDefault="008B041E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0A276B">
        <w:rPr>
          <w:rStyle w:val="fontstyle21"/>
        </w:rPr>
        <w:t>szeregu aktywności metali – przewidywania zachowania metali wobec wody,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roztworów soli, kwasów nieposiadających silnych właściwości utleniających oraz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zachowania metali stojących w szeregu aktywności za wodorem wobec kwasów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posiadających silne właściwości utleniające (stę</w:t>
      </w:r>
      <w:r w:rsidR="00906969" w:rsidRPr="000A276B">
        <w:rPr>
          <w:rStyle w:val="fontstyle21"/>
        </w:rPr>
        <w:t>żony i rozcieńczony roztwór HNO</w:t>
      </w:r>
      <w:r w:rsidR="00906969" w:rsidRPr="00052196">
        <w:rPr>
          <w:rStyle w:val="fontstyle21"/>
          <w:vertAlign w:val="subscript"/>
        </w:rPr>
        <w:t>3</w:t>
      </w:r>
      <w:r w:rsidRPr="000A276B">
        <w:rPr>
          <w:rStyle w:val="fontstyle21"/>
        </w:rPr>
        <w:t>,</w:t>
      </w:r>
      <w:r w:rsidR="00052196">
        <w:rPr>
          <w:rStyle w:val="fontstyle21"/>
        </w:rPr>
        <w:t xml:space="preserve"> </w:t>
      </w:r>
      <w:r w:rsidR="00906969" w:rsidRPr="000A276B">
        <w:rPr>
          <w:rStyle w:val="fontstyle21"/>
        </w:rPr>
        <w:t>stężony roztwór H</w:t>
      </w:r>
      <w:r w:rsidR="00906969" w:rsidRPr="00052196">
        <w:rPr>
          <w:rStyle w:val="fontstyle21"/>
          <w:vertAlign w:val="subscript"/>
        </w:rPr>
        <w:t>2</w:t>
      </w:r>
      <w:r w:rsidR="00906969" w:rsidRPr="000A276B">
        <w:rPr>
          <w:rStyle w:val="fontstyle21"/>
        </w:rPr>
        <w:t>SO</w:t>
      </w:r>
      <w:r w:rsidR="00906969" w:rsidRPr="00052196">
        <w:rPr>
          <w:rStyle w:val="fontstyle21"/>
          <w:vertAlign w:val="subscript"/>
        </w:rPr>
        <w:t>4</w:t>
      </w:r>
      <w:r w:rsidR="00E32312">
        <w:rPr>
          <w:rStyle w:val="fontstyle21"/>
        </w:rPr>
        <w:t>);</w:t>
      </w:r>
    </w:p>
    <w:p w14:paraId="22565218" w14:textId="77777777" w:rsidR="00052196" w:rsidRPr="00280822" w:rsidRDefault="008B041E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280822">
        <w:rPr>
          <w:rStyle w:val="fontstyle21"/>
        </w:rPr>
        <w:t>określania odczynu roztworów kwasów, wodorotlenk</w:t>
      </w:r>
      <w:r w:rsidR="00E32312" w:rsidRPr="00280822">
        <w:rPr>
          <w:rStyle w:val="fontstyle21"/>
        </w:rPr>
        <w:t xml:space="preserve">ów, amoniaku i soli </w:t>
      </w:r>
      <w:r w:rsidR="00280822" w:rsidRPr="00280822">
        <w:rPr>
          <w:rStyle w:val="fontstyle21"/>
        </w:rPr>
        <w:t>-</w:t>
      </w:r>
      <w:r w:rsidR="00635C06" w:rsidRPr="00280822">
        <w:rPr>
          <w:rStyle w:val="fontstyle21"/>
        </w:rPr>
        <w:t xml:space="preserve"> </w:t>
      </w:r>
      <w:r w:rsidR="003A68F1" w:rsidRPr="00280822">
        <w:rPr>
          <w:rStyle w:val="fontstyle21"/>
        </w:rPr>
        <w:t>uzasadnienie</w:t>
      </w:r>
      <w:r w:rsidR="00635C06" w:rsidRPr="00280822">
        <w:rPr>
          <w:rStyle w:val="fontstyle21"/>
        </w:rPr>
        <w:t xml:space="preserve"> odczynu roztworu </w:t>
      </w:r>
      <w:r w:rsidR="00A26F43" w:rsidRPr="00280822">
        <w:rPr>
          <w:rStyle w:val="fontstyle21"/>
          <w:color w:val="auto"/>
        </w:rPr>
        <w:t>w/w związków chemicznych</w:t>
      </w:r>
      <w:r w:rsidR="00A26F43" w:rsidRPr="00280822">
        <w:rPr>
          <w:rStyle w:val="fontstyle21"/>
        </w:rPr>
        <w:t xml:space="preserve"> </w:t>
      </w:r>
      <w:r w:rsidR="00280822" w:rsidRPr="00280822">
        <w:rPr>
          <w:rStyle w:val="fontstyle21"/>
        </w:rPr>
        <w:t xml:space="preserve"> </w:t>
      </w:r>
      <w:r w:rsidR="00635C06" w:rsidRPr="00280822">
        <w:rPr>
          <w:rStyle w:val="fontstyle21"/>
        </w:rPr>
        <w:t xml:space="preserve">za pomocą jonowego </w:t>
      </w:r>
      <w:r w:rsidR="00A26F43" w:rsidRPr="00280822">
        <w:rPr>
          <w:rStyle w:val="fontstyle21"/>
          <w:color w:val="auto"/>
        </w:rPr>
        <w:t>tzw. skróconego</w:t>
      </w:r>
      <w:r w:rsidR="00A26F43" w:rsidRPr="00280822">
        <w:rPr>
          <w:rStyle w:val="fontstyle21"/>
        </w:rPr>
        <w:t xml:space="preserve"> </w:t>
      </w:r>
      <w:r w:rsidR="00635C06" w:rsidRPr="00280822">
        <w:rPr>
          <w:rStyle w:val="fontstyle21"/>
        </w:rPr>
        <w:t xml:space="preserve">zapisu </w:t>
      </w:r>
      <w:r w:rsidR="004A2EC2" w:rsidRPr="00280822">
        <w:rPr>
          <w:rStyle w:val="fontstyle21"/>
        </w:rPr>
        <w:t xml:space="preserve">równania </w:t>
      </w:r>
      <w:r w:rsidR="00635C06" w:rsidRPr="00280822">
        <w:rPr>
          <w:rStyle w:val="fontstyle21"/>
        </w:rPr>
        <w:t>reakcji</w:t>
      </w:r>
      <w:r w:rsidR="00E32312" w:rsidRPr="00280822">
        <w:rPr>
          <w:rStyle w:val="fontstyle21"/>
        </w:rPr>
        <w:t>;</w:t>
      </w:r>
    </w:p>
    <w:p w14:paraId="649836A3" w14:textId="77777777" w:rsidR="00052196" w:rsidRDefault="008B041E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0A276B">
        <w:rPr>
          <w:rStyle w:val="fontstyle21"/>
        </w:rPr>
        <w:t>obliczeń związanych z pojęciem stężenia molowego</w:t>
      </w:r>
      <w:r w:rsidR="00E32312">
        <w:rPr>
          <w:rStyle w:val="fontstyle21"/>
        </w:rPr>
        <w:t xml:space="preserve"> substancji i jonów </w:t>
      </w:r>
      <w:r w:rsidR="005F068E">
        <w:rPr>
          <w:rStyle w:val="fontstyle21"/>
        </w:rPr>
        <w:br/>
      </w:r>
      <w:r w:rsidR="00E32312">
        <w:rPr>
          <w:rStyle w:val="fontstyle21"/>
        </w:rPr>
        <w:t>w roztworze;</w:t>
      </w:r>
    </w:p>
    <w:p w14:paraId="3E74F5D7" w14:textId="77777777" w:rsidR="00B904A2" w:rsidRPr="000A276B" w:rsidRDefault="008B041E" w:rsidP="005F068E">
      <w:pPr>
        <w:pStyle w:val="Akapitzlist"/>
        <w:numPr>
          <w:ilvl w:val="0"/>
          <w:numId w:val="5"/>
        </w:numPr>
        <w:ind w:left="993"/>
        <w:jc w:val="both"/>
        <w:rPr>
          <w:rStyle w:val="fontstyle21"/>
        </w:rPr>
      </w:pPr>
      <w:r w:rsidRPr="000A276B">
        <w:rPr>
          <w:rStyle w:val="fontstyle21"/>
        </w:rPr>
        <w:t>węglowodorów nasyconych i nienasyconych</w:t>
      </w:r>
      <w:r w:rsidR="006F478A">
        <w:rPr>
          <w:rStyle w:val="fontstyle21"/>
        </w:rPr>
        <w:t xml:space="preserve"> zawierających do dziesięciu atomów węgla</w:t>
      </w:r>
      <w:r w:rsidR="003266D6">
        <w:rPr>
          <w:rStyle w:val="fontstyle21"/>
        </w:rPr>
        <w:t xml:space="preserve"> w cząsteczce </w:t>
      </w:r>
      <w:r w:rsidRPr="000A276B">
        <w:rPr>
          <w:rStyle w:val="fontstyle21"/>
        </w:rPr>
        <w:t xml:space="preserve">(alkany, </w:t>
      </w:r>
      <w:proofErr w:type="spellStart"/>
      <w:r w:rsidRPr="000A276B">
        <w:rPr>
          <w:rStyle w:val="fontstyle21"/>
        </w:rPr>
        <w:t>cykloalkany</w:t>
      </w:r>
      <w:proofErr w:type="spellEnd"/>
      <w:r w:rsidRPr="000A276B">
        <w:rPr>
          <w:rStyle w:val="fontstyle21"/>
        </w:rPr>
        <w:t xml:space="preserve">, alkeny, </w:t>
      </w:r>
      <w:proofErr w:type="spellStart"/>
      <w:r w:rsidRPr="000A276B">
        <w:rPr>
          <w:rStyle w:val="fontstyle21"/>
        </w:rPr>
        <w:t>cykloalkeny</w:t>
      </w:r>
      <w:proofErr w:type="spellEnd"/>
      <w:r w:rsidRPr="000A276B">
        <w:rPr>
          <w:rStyle w:val="fontstyle21"/>
        </w:rPr>
        <w:t>,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alkiny), a</w:t>
      </w:r>
      <w:r w:rsidR="00205B8A">
        <w:rPr>
          <w:rStyle w:val="fontstyle21"/>
        </w:rPr>
        <w:t> </w:t>
      </w:r>
      <w:r w:rsidRPr="000A276B">
        <w:rPr>
          <w:rStyle w:val="fontstyle21"/>
        </w:rPr>
        <w:t>w</w:t>
      </w:r>
      <w:r w:rsidR="00205B8A">
        <w:rPr>
          <w:rStyle w:val="fontstyle21"/>
        </w:rPr>
        <w:t> </w:t>
      </w:r>
      <w:r w:rsidRPr="000A276B">
        <w:rPr>
          <w:rStyle w:val="fontstyle21"/>
        </w:rPr>
        <w:t>szczególności:</w:t>
      </w:r>
    </w:p>
    <w:p w14:paraId="2807FECA" w14:textId="77777777" w:rsidR="00052196" w:rsidRDefault="008B041E" w:rsidP="005F068E">
      <w:pPr>
        <w:pStyle w:val="Akapitzlist"/>
        <w:numPr>
          <w:ilvl w:val="0"/>
          <w:numId w:val="6"/>
        </w:numPr>
        <w:ind w:left="1418"/>
        <w:jc w:val="both"/>
        <w:rPr>
          <w:rStyle w:val="fontstyle21"/>
        </w:rPr>
      </w:pPr>
      <w:r w:rsidRPr="000A276B">
        <w:rPr>
          <w:rStyle w:val="fontstyle21"/>
        </w:rPr>
        <w:t xml:space="preserve">ustalania wzorów sumarycznych, strukturalnych i </w:t>
      </w:r>
      <w:proofErr w:type="spellStart"/>
      <w:r w:rsidRPr="000A276B">
        <w:rPr>
          <w:rStyle w:val="fontstyle21"/>
        </w:rPr>
        <w:t>półstrukturalnych</w:t>
      </w:r>
      <w:proofErr w:type="spellEnd"/>
      <w:r w:rsidRPr="000A276B">
        <w:rPr>
          <w:rStyle w:val="fontstyle21"/>
        </w:rPr>
        <w:t xml:space="preserve"> oraz nazw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systematycznych węglowodorów i ich fluorowcopochodnych o łańcuchach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węglowych prostych i rozgałęzionych,</w:t>
      </w:r>
    </w:p>
    <w:p w14:paraId="55C66260" w14:textId="77777777" w:rsidR="00052196" w:rsidRDefault="008B041E" w:rsidP="005F068E">
      <w:pPr>
        <w:pStyle w:val="Akapitzlist"/>
        <w:numPr>
          <w:ilvl w:val="0"/>
          <w:numId w:val="6"/>
        </w:numPr>
        <w:ind w:left="1418"/>
        <w:jc w:val="both"/>
        <w:rPr>
          <w:rStyle w:val="fontstyle21"/>
        </w:rPr>
      </w:pPr>
      <w:r w:rsidRPr="000A276B">
        <w:rPr>
          <w:rStyle w:val="fontstyle21"/>
        </w:rPr>
        <w:t>stosowania pojęć: rzędowość atomów węgla w cząsteczce węglowodoru nasyconego,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wzór ogólny, izomeria,</w:t>
      </w:r>
    </w:p>
    <w:p w14:paraId="36B8D24B" w14:textId="77777777" w:rsidR="00052196" w:rsidRDefault="008B041E" w:rsidP="005F068E">
      <w:pPr>
        <w:pStyle w:val="Akapitzlist"/>
        <w:numPr>
          <w:ilvl w:val="0"/>
          <w:numId w:val="6"/>
        </w:numPr>
        <w:ind w:left="1418"/>
        <w:jc w:val="both"/>
        <w:rPr>
          <w:rStyle w:val="fontstyle21"/>
        </w:rPr>
      </w:pPr>
      <w:r w:rsidRPr="000A276B">
        <w:rPr>
          <w:rStyle w:val="fontstyle21"/>
        </w:rPr>
        <w:t>izomerii węglowodorów i ich fluorowcopochodnych: konstytucyjnej (łańcuchowa,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łańcuchowo-pierścieniowa, położenia podstawnika i położenia wiązania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wielokrotnego) i geometrycznej typu cis-trans,</w:t>
      </w:r>
    </w:p>
    <w:p w14:paraId="6B6863C8" w14:textId="77777777" w:rsidR="00052196" w:rsidRDefault="008B041E" w:rsidP="005F068E">
      <w:pPr>
        <w:pStyle w:val="Akapitzlist"/>
        <w:numPr>
          <w:ilvl w:val="0"/>
          <w:numId w:val="6"/>
        </w:numPr>
        <w:ind w:left="1418"/>
        <w:jc w:val="both"/>
        <w:rPr>
          <w:rStyle w:val="fontstyle21"/>
        </w:rPr>
      </w:pPr>
      <w:r w:rsidRPr="000A276B">
        <w:rPr>
          <w:rStyle w:val="fontstyle21"/>
        </w:rPr>
        <w:t xml:space="preserve">właściwości chemicznych alkanów i </w:t>
      </w:r>
      <w:proofErr w:type="spellStart"/>
      <w:r w:rsidRPr="000A276B">
        <w:rPr>
          <w:rStyle w:val="fontstyle21"/>
        </w:rPr>
        <w:t>cykloalkanów</w:t>
      </w:r>
      <w:proofErr w:type="spellEnd"/>
      <w:r w:rsidRPr="000A276B">
        <w:rPr>
          <w:rStyle w:val="fontstyle21"/>
        </w:rPr>
        <w:t xml:space="preserve"> (spalanie, substytucja atomu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(atomów) wodoru przez atom (atomy) chloru albo bromu przy udziale światła),</w:t>
      </w:r>
    </w:p>
    <w:p w14:paraId="1EC8D603" w14:textId="77777777" w:rsidR="003266D6" w:rsidRPr="00495E2B" w:rsidRDefault="008B041E" w:rsidP="003266D6">
      <w:pPr>
        <w:pStyle w:val="Akapitzlist"/>
        <w:numPr>
          <w:ilvl w:val="0"/>
          <w:numId w:val="6"/>
        </w:numPr>
        <w:ind w:left="1418"/>
        <w:jc w:val="both"/>
        <w:rPr>
          <w:rStyle w:val="fontstyle21"/>
          <w:color w:val="auto"/>
        </w:rPr>
      </w:pPr>
      <w:r w:rsidRPr="000A276B">
        <w:rPr>
          <w:rStyle w:val="fontstyle21"/>
        </w:rPr>
        <w:t>właściwości chemicznych węglowodorów nien</w:t>
      </w:r>
      <w:r w:rsidR="00906969" w:rsidRPr="000A276B">
        <w:rPr>
          <w:rStyle w:val="fontstyle21"/>
        </w:rPr>
        <w:t>asyconych (spalanie, addycja: H</w:t>
      </w:r>
      <w:r w:rsidR="00906969" w:rsidRPr="00052196">
        <w:rPr>
          <w:rStyle w:val="fontstyle21"/>
          <w:vertAlign w:val="subscript"/>
        </w:rPr>
        <w:t>2</w:t>
      </w:r>
      <w:r w:rsidR="00906969" w:rsidRPr="000A276B">
        <w:rPr>
          <w:rStyle w:val="fontstyle21"/>
        </w:rPr>
        <w:t>, Cl</w:t>
      </w:r>
      <w:r w:rsidR="00906969" w:rsidRPr="00052196">
        <w:rPr>
          <w:rStyle w:val="fontstyle21"/>
          <w:vertAlign w:val="subscript"/>
        </w:rPr>
        <w:t>2</w:t>
      </w:r>
      <w:r w:rsidRPr="000A276B">
        <w:rPr>
          <w:rStyle w:val="fontstyle21"/>
        </w:rPr>
        <w:t>,</w:t>
      </w:r>
      <w:r w:rsidR="00052196">
        <w:rPr>
          <w:rStyle w:val="fontstyle21"/>
        </w:rPr>
        <w:t xml:space="preserve"> </w:t>
      </w:r>
      <w:r w:rsidR="00906969" w:rsidRPr="000A276B">
        <w:rPr>
          <w:rStyle w:val="fontstyle21"/>
        </w:rPr>
        <w:t>Br</w:t>
      </w:r>
      <w:r w:rsidR="00906969" w:rsidRPr="00052196">
        <w:rPr>
          <w:rStyle w:val="fontstyle21"/>
          <w:vertAlign w:val="subscript"/>
        </w:rPr>
        <w:t>2</w:t>
      </w:r>
      <w:r w:rsidR="00906969" w:rsidRPr="000A276B">
        <w:rPr>
          <w:rStyle w:val="fontstyle21"/>
        </w:rPr>
        <w:t xml:space="preserve">, HCl, </w:t>
      </w:r>
      <w:proofErr w:type="spellStart"/>
      <w:r w:rsidR="00906969" w:rsidRPr="000A276B">
        <w:rPr>
          <w:rStyle w:val="fontstyle21"/>
        </w:rPr>
        <w:t>HBr</w:t>
      </w:r>
      <w:proofErr w:type="spellEnd"/>
      <w:r w:rsidR="00906969" w:rsidRPr="000A276B">
        <w:rPr>
          <w:rStyle w:val="fontstyle21"/>
        </w:rPr>
        <w:t>, H</w:t>
      </w:r>
      <w:r w:rsidR="00906969" w:rsidRPr="00052196">
        <w:rPr>
          <w:rStyle w:val="fontstyle21"/>
          <w:vertAlign w:val="subscript"/>
        </w:rPr>
        <w:t>2</w:t>
      </w:r>
      <w:r w:rsidRPr="000A276B">
        <w:rPr>
          <w:rStyle w:val="fontstyle21"/>
        </w:rPr>
        <w:t xml:space="preserve">O (reguła </w:t>
      </w:r>
      <w:proofErr w:type="spellStart"/>
      <w:r w:rsidRPr="000A276B">
        <w:rPr>
          <w:rStyle w:val="fontstyle21"/>
        </w:rPr>
        <w:t>Markownikowa</w:t>
      </w:r>
      <w:proofErr w:type="spellEnd"/>
      <w:r w:rsidRPr="000A276B">
        <w:rPr>
          <w:rStyle w:val="fontstyle21"/>
        </w:rPr>
        <w:t>) – z wyłączeniem zachowania alkinów</w:t>
      </w:r>
      <w:r w:rsidR="00052196">
        <w:rPr>
          <w:rStyle w:val="fontstyle21"/>
        </w:rPr>
        <w:t xml:space="preserve"> </w:t>
      </w:r>
      <w:r w:rsidRPr="000A276B">
        <w:rPr>
          <w:rStyle w:val="fontstyle21"/>
        </w:rPr>
        <w:t>wobec wody.</w:t>
      </w:r>
    </w:p>
    <w:p w14:paraId="19C6E95D" w14:textId="77777777" w:rsidR="008F16AB" w:rsidRPr="00495E2B" w:rsidRDefault="00B6621F" w:rsidP="006C4F10">
      <w:pPr>
        <w:pStyle w:val="Akapitzlist"/>
        <w:numPr>
          <w:ilvl w:val="0"/>
          <w:numId w:val="5"/>
        </w:numPr>
        <w:jc w:val="both"/>
        <w:rPr>
          <w:rStyle w:val="fontstyle21"/>
          <w:color w:val="auto"/>
        </w:rPr>
      </w:pPr>
      <w:r w:rsidRPr="00495E2B">
        <w:rPr>
          <w:rStyle w:val="fontstyle21"/>
          <w:color w:val="auto"/>
        </w:rPr>
        <w:t>pochodnych węglowodorów</w:t>
      </w:r>
      <w:r w:rsidR="008F16AB" w:rsidRPr="00495E2B">
        <w:rPr>
          <w:rStyle w:val="fontstyle21"/>
          <w:color w:val="auto"/>
        </w:rPr>
        <w:t xml:space="preserve"> </w:t>
      </w:r>
      <w:r w:rsidR="00972070" w:rsidRPr="00495E2B">
        <w:rPr>
          <w:rStyle w:val="fontstyle21"/>
          <w:color w:val="auto"/>
        </w:rPr>
        <w:t xml:space="preserve">(alkoholi </w:t>
      </w:r>
      <w:proofErr w:type="spellStart"/>
      <w:r w:rsidR="00972070" w:rsidRPr="00495E2B">
        <w:rPr>
          <w:rStyle w:val="fontstyle21"/>
          <w:color w:val="auto"/>
        </w:rPr>
        <w:t>monohydroksylowych</w:t>
      </w:r>
      <w:proofErr w:type="spellEnd"/>
      <w:r w:rsidR="00972070" w:rsidRPr="00495E2B">
        <w:rPr>
          <w:rStyle w:val="fontstyle21"/>
          <w:color w:val="auto"/>
        </w:rPr>
        <w:t xml:space="preserve">, kwasów </w:t>
      </w:r>
      <w:proofErr w:type="spellStart"/>
      <w:r w:rsidR="00972070" w:rsidRPr="00495E2B">
        <w:rPr>
          <w:rStyle w:val="fontstyle21"/>
          <w:color w:val="auto"/>
        </w:rPr>
        <w:t>monokarboksylowych</w:t>
      </w:r>
      <w:proofErr w:type="spellEnd"/>
      <w:r w:rsidR="00972070" w:rsidRPr="00495E2B">
        <w:rPr>
          <w:rStyle w:val="fontstyle21"/>
          <w:color w:val="auto"/>
        </w:rPr>
        <w:t>, estrów)</w:t>
      </w:r>
      <w:r w:rsidR="00FB43A2" w:rsidRPr="00495E2B">
        <w:rPr>
          <w:rStyle w:val="fontstyle21"/>
          <w:color w:val="auto"/>
        </w:rPr>
        <w:t xml:space="preserve"> </w:t>
      </w:r>
      <w:r w:rsidRPr="00495E2B">
        <w:rPr>
          <w:rStyle w:val="fontstyle21"/>
          <w:color w:val="auto"/>
        </w:rPr>
        <w:t>zawierających do dziesięciu atomów węgla w</w:t>
      </w:r>
      <w:r w:rsidR="00205B8A">
        <w:rPr>
          <w:rStyle w:val="fontstyle21"/>
          <w:color w:val="auto"/>
        </w:rPr>
        <w:t> </w:t>
      </w:r>
      <w:r w:rsidRPr="00495E2B">
        <w:rPr>
          <w:rStyle w:val="fontstyle21"/>
          <w:color w:val="auto"/>
        </w:rPr>
        <w:t>cząsteczce</w:t>
      </w:r>
      <w:r w:rsidR="008F16AB" w:rsidRPr="00495E2B">
        <w:rPr>
          <w:rStyle w:val="fontstyle21"/>
          <w:color w:val="auto"/>
        </w:rPr>
        <w:t>, a w szczególności:</w:t>
      </w:r>
    </w:p>
    <w:p w14:paraId="7EF35811" w14:textId="77777777" w:rsidR="00F01C1A" w:rsidRPr="00495E2B" w:rsidRDefault="00593FF9" w:rsidP="00593FF9">
      <w:pPr>
        <w:pStyle w:val="Akapitzlist"/>
        <w:numPr>
          <w:ilvl w:val="0"/>
          <w:numId w:val="6"/>
        </w:numPr>
        <w:ind w:left="1418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95E2B">
        <w:rPr>
          <w:rStyle w:val="fontstyle21"/>
          <w:color w:val="auto"/>
        </w:rPr>
        <w:lastRenderedPageBreak/>
        <w:t xml:space="preserve">ustalania wzorów sumarycznych, strukturalnych i </w:t>
      </w:r>
      <w:proofErr w:type="spellStart"/>
      <w:r w:rsidRPr="00495E2B">
        <w:rPr>
          <w:rStyle w:val="fontstyle21"/>
          <w:color w:val="auto"/>
        </w:rPr>
        <w:t>półstrukturalnych</w:t>
      </w:r>
      <w:proofErr w:type="spellEnd"/>
      <w:r w:rsidRPr="00495E2B">
        <w:rPr>
          <w:rStyle w:val="fontstyle21"/>
          <w:color w:val="auto"/>
        </w:rPr>
        <w:t xml:space="preserve"> oraz nazw systematycznych</w:t>
      </w:r>
      <w:r w:rsidR="002A55FA" w:rsidRPr="00495E2B">
        <w:rPr>
          <w:rStyle w:val="fontstyle21"/>
          <w:color w:val="auto"/>
        </w:rPr>
        <w:t xml:space="preserve"> </w:t>
      </w:r>
      <w:r w:rsidR="00F01C1A" w:rsidRPr="00495E2B">
        <w:rPr>
          <w:rFonts w:ascii="TimesNewRoman" w:eastAsiaTheme="minorHAnsi" w:hAnsi="TimesNewRoman" w:cs="TimesNewRoman"/>
          <w:sz w:val="24"/>
          <w:szCs w:val="24"/>
        </w:rPr>
        <w:t>alkoholi</w:t>
      </w:r>
      <w:r w:rsidR="002A55FA" w:rsidRPr="00495E2B">
        <w:rPr>
          <w:rFonts w:ascii="TimesNewRoman" w:eastAsiaTheme="minorHAnsi" w:hAnsi="TimesNewRoman" w:cs="TimesNewRoman"/>
          <w:sz w:val="24"/>
          <w:szCs w:val="24"/>
        </w:rPr>
        <w:t xml:space="preserve"> </w:t>
      </w:r>
      <w:proofErr w:type="spellStart"/>
      <w:r w:rsidR="00F01C1A" w:rsidRPr="00495E2B">
        <w:rPr>
          <w:rFonts w:ascii="TimesNewRoman" w:eastAsiaTheme="minorHAnsi" w:hAnsi="TimesNewRoman" w:cs="TimesNewRoman"/>
          <w:sz w:val="24"/>
          <w:szCs w:val="24"/>
        </w:rPr>
        <w:t>monohydroksylowych</w:t>
      </w:r>
      <w:proofErr w:type="spellEnd"/>
      <w:r w:rsidR="00F01C1A" w:rsidRPr="00495E2B">
        <w:rPr>
          <w:rFonts w:ascii="TimesNewRoman" w:eastAsiaTheme="minorHAnsi" w:hAnsi="TimesNewRoman" w:cs="TimesNewRoman"/>
          <w:sz w:val="24"/>
          <w:szCs w:val="24"/>
        </w:rPr>
        <w:t xml:space="preserve">, kwasów </w:t>
      </w:r>
      <w:proofErr w:type="spellStart"/>
      <w:r w:rsidR="00F01C1A" w:rsidRPr="00495E2B">
        <w:rPr>
          <w:rFonts w:ascii="TimesNewRoman" w:eastAsiaTheme="minorHAnsi" w:hAnsi="TimesNewRoman" w:cs="TimesNewRoman"/>
          <w:sz w:val="24"/>
          <w:szCs w:val="24"/>
        </w:rPr>
        <w:t>monokarboksylowych</w:t>
      </w:r>
      <w:proofErr w:type="spellEnd"/>
      <w:r w:rsidR="00F01C1A" w:rsidRPr="00495E2B">
        <w:rPr>
          <w:rFonts w:ascii="TimesNewRoman" w:eastAsiaTheme="minorHAnsi" w:hAnsi="TimesNewRoman" w:cs="TimesNewRoman"/>
          <w:sz w:val="24"/>
          <w:szCs w:val="24"/>
        </w:rPr>
        <w:t xml:space="preserve">  </w:t>
      </w:r>
      <w:r w:rsidR="002A55FA" w:rsidRPr="00495E2B">
        <w:rPr>
          <w:rFonts w:ascii="TimesNewRoman" w:eastAsiaTheme="minorHAnsi" w:hAnsi="TimesNewRoman" w:cs="TimesNewRoman"/>
          <w:sz w:val="24"/>
          <w:szCs w:val="24"/>
        </w:rPr>
        <w:t xml:space="preserve"> i estrów</w:t>
      </w:r>
      <w:r w:rsidR="00495E2B" w:rsidRPr="00495E2B">
        <w:rPr>
          <w:rFonts w:ascii="TimesNewRoman" w:eastAsiaTheme="minorHAnsi" w:hAnsi="TimesNewRoman" w:cs="TimesNewRoman"/>
          <w:sz w:val="24"/>
          <w:szCs w:val="24"/>
        </w:rPr>
        <w:t>;</w:t>
      </w:r>
      <w:r w:rsidR="00F01C1A" w:rsidRPr="00495E2B">
        <w:rPr>
          <w:rFonts w:ascii="TimesNewRoman" w:eastAsiaTheme="minorHAnsi" w:hAnsi="TimesNewRoman" w:cs="TimesNewRoman"/>
          <w:sz w:val="24"/>
          <w:szCs w:val="24"/>
        </w:rPr>
        <w:t xml:space="preserve"> </w:t>
      </w:r>
    </w:p>
    <w:p w14:paraId="588688B9" w14:textId="77777777" w:rsidR="002A55FA" w:rsidRPr="00495E2B" w:rsidRDefault="002A55FA" w:rsidP="006C4F10">
      <w:pPr>
        <w:pStyle w:val="Akapitzlist"/>
        <w:numPr>
          <w:ilvl w:val="0"/>
          <w:numId w:val="6"/>
        </w:numPr>
        <w:ind w:left="1418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95E2B">
        <w:rPr>
          <w:rFonts w:ascii="TimesNewRoman" w:eastAsiaTheme="minorHAnsi" w:hAnsi="TimesNewRoman" w:cs="TimesNewRoman"/>
          <w:sz w:val="24"/>
          <w:szCs w:val="24"/>
        </w:rPr>
        <w:t>właściwości chemic</w:t>
      </w:r>
      <w:r w:rsidR="00CA5796" w:rsidRPr="00495E2B">
        <w:rPr>
          <w:rFonts w:ascii="TimesNewRoman" w:eastAsiaTheme="minorHAnsi" w:hAnsi="TimesNewRoman" w:cs="TimesNewRoman"/>
          <w:sz w:val="24"/>
          <w:szCs w:val="24"/>
        </w:rPr>
        <w:t>znych</w:t>
      </w:r>
      <w:r w:rsidRPr="00495E2B">
        <w:rPr>
          <w:rFonts w:ascii="TimesNewRoman" w:eastAsiaTheme="minorHAnsi" w:hAnsi="TimesNewRoman" w:cs="TimesNewRoman"/>
          <w:sz w:val="24"/>
          <w:szCs w:val="24"/>
        </w:rPr>
        <w:t xml:space="preserve"> pochodnych węglowodorów (spalanie alkoholi, równania reakcji kwasów z wodorotlenkami, tlenkami metali, metalami</w:t>
      </w:r>
      <w:r w:rsidR="006C4F10" w:rsidRPr="00495E2B">
        <w:rPr>
          <w:rFonts w:ascii="TimesNewRoman" w:eastAsiaTheme="minorHAnsi" w:hAnsi="TimesNewRoman" w:cs="TimesNewRoman"/>
          <w:sz w:val="24"/>
          <w:szCs w:val="24"/>
        </w:rPr>
        <w:t xml:space="preserve"> i</w:t>
      </w:r>
      <w:r w:rsidR="00495E2B" w:rsidRPr="00495E2B">
        <w:rPr>
          <w:rFonts w:ascii="TimesNewRoman" w:eastAsiaTheme="minorHAnsi" w:hAnsi="TimesNewRoman" w:cs="TimesNewRoman"/>
          <w:sz w:val="24"/>
          <w:szCs w:val="24"/>
        </w:rPr>
        <w:t> </w:t>
      </w:r>
      <w:r w:rsidR="006C4F10" w:rsidRPr="00495E2B">
        <w:rPr>
          <w:rFonts w:ascii="TimesNewRoman" w:eastAsiaTheme="minorHAnsi" w:hAnsi="TimesNewRoman" w:cs="TimesNewRoman"/>
          <w:sz w:val="24"/>
          <w:szCs w:val="24"/>
        </w:rPr>
        <w:t>alkoholami)</w:t>
      </w:r>
      <w:r w:rsidR="008D000A" w:rsidRPr="00495E2B">
        <w:rPr>
          <w:rFonts w:ascii="TimesNewRoman" w:eastAsiaTheme="minorHAnsi" w:hAnsi="TimesNewRoman" w:cs="TimesNewRoman"/>
          <w:sz w:val="24"/>
          <w:szCs w:val="24"/>
        </w:rPr>
        <w:t>.</w:t>
      </w:r>
    </w:p>
    <w:p w14:paraId="3C38077C" w14:textId="77777777" w:rsidR="00A13D33" w:rsidRPr="00A13D33" w:rsidRDefault="00B904A2" w:rsidP="000A276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Zadania w każdym etapie będą zawierać zarówno elementy obliczeniowe, jak</w:t>
      </w:r>
      <w:r w:rsidR="004314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="004314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problemowe</w:t>
      </w:r>
      <w:r w:rsidR="008B041E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przeznaczone dla uczniów zainteresowanych chemią i</w:t>
      </w:r>
      <w:r w:rsidR="004314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poszerzających wiadomości uzyskane</w:t>
      </w:r>
      <w:r w:rsidR="008B041E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szkole. Zadania mogą wymagać analizy informacji wprowadzającej, która może zawierać</w:t>
      </w:r>
      <w:r w:rsidR="008B041E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elementy wykraczające poza podany zakres materiału.</w:t>
      </w:r>
    </w:p>
    <w:p w14:paraId="4C83F790" w14:textId="013F6D3F" w:rsidR="006F478A" w:rsidRPr="006F478A" w:rsidRDefault="00B904A2" w:rsidP="00E8648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każdym etapie wymagana jest znajomość przebiegu doświadczeń chemicznych</w:t>
      </w:r>
      <w:r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określonych w treściach podstawy programowej chemii – r</w:t>
      </w:r>
      <w:r w:rsidR="00A13D33"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ozporządzenie Ministra Edukacji </w:t>
      </w:r>
      <w:r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Narodowej z dnia</w:t>
      </w:r>
      <w:r w:rsidR="00E974D9"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E974D9" w:rsidRPr="006F478A">
        <w:rPr>
          <w:rFonts w:ascii="Times New Roman" w:hAnsi="Times New Roman"/>
          <w:sz w:val="24"/>
          <w:szCs w:val="24"/>
        </w:rPr>
        <w:t xml:space="preserve">14 lutego 2017 r. w sprawie podstawy programowej wychowania przedszkolnego oraz podstawy programowej kształcenia ogólnego dla szkoły podstawowej, w tym dla uczniów z niepełnosprawnością intelektualną </w:t>
      </w:r>
      <w:r w:rsidR="00A13D33" w:rsidRPr="006F478A">
        <w:rPr>
          <w:rFonts w:ascii="Times New Roman" w:hAnsi="Times New Roman"/>
          <w:sz w:val="24"/>
          <w:szCs w:val="24"/>
        </w:rPr>
        <w:br/>
      </w:r>
      <w:r w:rsidR="00E974D9" w:rsidRPr="006F478A">
        <w:rPr>
          <w:rFonts w:ascii="Times New Roman" w:hAnsi="Times New Roman"/>
          <w:sz w:val="24"/>
          <w:szCs w:val="24"/>
        </w:rPr>
        <w:t>w stopniu umi</w:t>
      </w:r>
      <w:r w:rsidR="005F068E" w:rsidRPr="006F478A">
        <w:rPr>
          <w:rFonts w:ascii="Times New Roman" w:hAnsi="Times New Roman"/>
          <w:sz w:val="24"/>
          <w:szCs w:val="24"/>
        </w:rPr>
        <w:t xml:space="preserve">arkowanym lub znacznym, (…) </w:t>
      </w:r>
      <w:r w:rsidR="00052196" w:rsidRPr="006F478A">
        <w:rPr>
          <w:rFonts w:ascii="Times New Roman" w:hAnsi="Times New Roman"/>
          <w:sz w:val="24"/>
          <w:szCs w:val="24"/>
        </w:rPr>
        <w:t>(</w:t>
      </w:r>
      <w:r w:rsidR="00E974D9" w:rsidRPr="006F478A">
        <w:rPr>
          <w:rFonts w:ascii="Times New Roman" w:hAnsi="Times New Roman"/>
          <w:sz w:val="24"/>
          <w:szCs w:val="24"/>
        </w:rPr>
        <w:t>Dz.</w:t>
      </w:r>
      <w:r w:rsidR="005F068E" w:rsidRPr="006F478A">
        <w:rPr>
          <w:rFonts w:ascii="Times New Roman" w:hAnsi="Times New Roman"/>
          <w:sz w:val="24"/>
          <w:szCs w:val="24"/>
        </w:rPr>
        <w:t xml:space="preserve"> </w:t>
      </w:r>
      <w:r w:rsidR="00E974D9" w:rsidRPr="006F478A">
        <w:rPr>
          <w:rFonts w:ascii="Times New Roman" w:hAnsi="Times New Roman"/>
          <w:sz w:val="24"/>
          <w:szCs w:val="24"/>
        </w:rPr>
        <w:t>U. z 2017 r., poz. 356</w:t>
      </w:r>
      <w:r w:rsidR="007E296D">
        <w:rPr>
          <w:rFonts w:ascii="Times New Roman" w:hAnsi="Times New Roman"/>
          <w:sz w:val="24"/>
          <w:szCs w:val="24"/>
        </w:rPr>
        <w:t xml:space="preserve"> z późn.zm.</w:t>
      </w:r>
      <w:r w:rsidR="00052196"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 w:rsidR="006F478A"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7DBD2F24" w14:textId="77777777" w:rsidR="00A13D33" w:rsidRPr="006F478A" w:rsidRDefault="00B904A2" w:rsidP="00E8648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F47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Zadania na kolejnych etapach będą różnicowane pod względem stopnia trudności.</w:t>
      </w:r>
    </w:p>
    <w:p w14:paraId="5DC6847E" w14:textId="77777777" w:rsidR="008B041E" w:rsidRPr="00A13D33" w:rsidRDefault="00B904A2" w:rsidP="000A276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Podczas rozwiązywania zadań na każdym etapie konkursu będzie można korzystać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wyłącznie z układu okresowego i tablicy rozpuszczalności soli i wodorotlenków, które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zostaną dołączone do zadań konkursowych, a także z kalkulatora, który posiada tylko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podstawowe działania matematyczne (dodawanie, od</w:t>
      </w:r>
      <w:r w:rsidR="00906969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ejmowanie, mnożenie i dzielenie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pierwiastkowanie i obliczanie procentów</w:t>
      </w:r>
      <w:r w:rsidR="00906969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Zabrania się korzystania 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z kalkulatorów</w:t>
      </w:r>
      <w:r w:rsidR="005F068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telefonie komórkowym, z własnych tablic, podręczników,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książek oraz wszelkich środków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łączności, jak np. telefony komórkowe. Zabronione j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est również używanie korektorów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trakcie rozwiązywania zadań.</w:t>
      </w:r>
    </w:p>
    <w:p w14:paraId="23D5BEE6" w14:textId="77777777" w:rsidR="005F068E" w:rsidRDefault="00B904A2" w:rsidP="005F068E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A276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F068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II. </w:t>
      </w:r>
      <w:r w:rsidRPr="000A27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Zakres wymaganej wiedzy i umiejętności uczestników:</w:t>
      </w:r>
      <w:r w:rsidRPr="000A27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</w:r>
    </w:p>
    <w:p w14:paraId="5A095153" w14:textId="77777777" w:rsidR="00A13D33" w:rsidRDefault="00A13D33" w:rsidP="00A13D33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Uczeń:</w:t>
      </w:r>
    </w:p>
    <w:p w14:paraId="3281B9D7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czyta tekst ze zrozumieniem, analizuje go i</w:t>
      </w:r>
      <w:r w:rsidR="00A13D33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wyciąga prawidłowe wnioski,</w:t>
      </w:r>
    </w:p>
    <w:p w14:paraId="35C33B08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 wyobraźnię związaną z c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zynnościami laboratoryjnymi,</w:t>
      </w:r>
    </w:p>
    <w:p w14:paraId="1DBC7827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wykorzystuje posiadaną wiedzę do projektowania doświadczeń chemicznych oraz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formułuje obserwacje i wnio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ski dotyczące ich przebiegu,</w:t>
      </w:r>
    </w:p>
    <w:p w14:paraId="625A2644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ilustruje przebieg procesów chemicznych zapisując ich równania w formie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cząsteczkowej, a dla reakcji zachodzących w roztworach wodnych – dodatkowo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– w formie jonowe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 (tzw. pełnej i skróconej),</w:t>
      </w:r>
    </w:p>
    <w:p w14:paraId="377ADE16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rozwiązuje zadania rachunkowe (z zachowaniem cyfr znaczących, czyli dokładności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wynikającej z dokładności danych i przybliżeń zgodn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ych z regułami matematycznymi), 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wiając swój tok rozumowania,</w:t>
      </w:r>
    </w:p>
    <w:p w14:paraId="7FA6D498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stosuje do rozwiązania zadań podstawowe zagadnienia matematyczne zawarte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po</w:t>
      </w:r>
      <w:r w:rsidR="008045A9"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dstawie programowej matematyki dla ośmioletniej szkoły podstawowej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3E36CCEC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podczas rozwiązywania zadań rachunkowych dobrze przekształca wzory i w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ykonuje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poprawne obliczenia,</w:t>
      </w:r>
    </w:p>
    <w:p w14:paraId="57603D65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analizuje przedstawiony problem i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wyciąga prawidłowe wnioski,</w:t>
      </w:r>
    </w:p>
    <w:p w14:paraId="2220265B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korzysta z dołą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czonych tablic chemicznych,</w:t>
      </w:r>
    </w:p>
    <w:p w14:paraId="466C42A8" w14:textId="77777777" w:rsidR="00A13D33" w:rsidRPr="00A13D33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wykorzystuje poznane prawa chemiczne do interpretacji równań reakcji chemicznych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przy rozwiązaniu zadań obl</w:t>
      </w:r>
      <w:r w:rsid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iczeniowych i problemowych,</w:t>
      </w:r>
    </w:p>
    <w:p w14:paraId="4245F974" w14:textId="77777777" w:rsidR="0006559A" w:rsidRPr="0006559A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formułuje uogólnienia w oparciu o pod</w:t>
      </w:r>
      <w:r w:rsidR="000655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ane informacje szczegółowe,</w:t>
      </w:r>
    </w:p>
    <w:p w14:paraId="117FA97D" w14:textId="77777777" w:rsidR="0006559A" w:rsidRPr="0006559A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konstruuje </w:t>
      </w:r>
      <w:r w:rsidR="000655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schematy, tabele i wykresy,</w:t>
      </w:r>
    </w:p>
    <w:p w14:paraId="6995EBC9" w14:textId="77777777" w:rsidR="0006559A" w:rsidRPr="0006559A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poprawnie interpretuje wykresy, informacje oraz dane liczbowe przedsta</w:t>
      </w:r>
      <w:r w:rsidR="000655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wione</w:t>
      </w:r>
      <w:r w:rsidR="000655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różnorodnej formie,</w:t>
      </w:r>
    </w:p>
    <w:p w14:paraId="378373E2" w14:textId="77777777" w:rsidR="0006559A" w:rsidRPr="0006559A" w:rsidRDefault="00B904A2" w:rsidP="00A13D33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konstruuje wzory strukturalne i </w:t>
      </w:r>
      <w:proofErr w:type="spellStart"/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półstrukturalne</w:t>
      </w:r>
      <w:proofErr w:type="spellEnd"/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różnego rodzaju izomerów</w:t>
      </w:r>
      <w:r w:rsidRPr="00A13D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węglowodorów i ich fluorowcopochodnych</w:t>
      </w:r>
      <w:r w:rsidR="0006559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4901743A" w14:textId="77777777" w:rsidR="00894EA7" w:rsidRPr="00894EA7" w:rsidRDefault="00B904A2" w:rsidP="00C9236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stosuje zasady bilansu elektronowego – dobiera współczynniki stechiometryczne</w:t>
      </w: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równaniach reakcji utleniania-redukcji w formie cząsteczkowej i</w:t>
      </w:r>
      <w:r w:rsidR="0006559A"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jonowej </w:t>
      </w:r>
      <w:r w:rsid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</w:p>
    <w:p w14:paraId="57D4A7B7" w14:textId="77777777" w:rsidR="008B041E" w:rsidRPr="00894EA7" w:rsidRDefault="00B904A2" w:rsidP="00C9236E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posługuje się prawidłowymi systematycznymi nazwami związków.</w:t>
      </w: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14:paraId="1432FEBC" w14:textId="77777777" w:rsidR="00E974D9" w:rsidRPr="000A276B" w:rsidRDefault="00B904A2" w:rsidP="007F39C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0A27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III. Wykaz literatury obowiązującej uczestników oraz stanowiącej pomoc </w:t>
      </w:r>
      <w:r w:rsidR="007F39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br/>
        <w:t xml:space="preserve">           </w:t>
      </w:r>
      <w:r w:rsidRPr="000A27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dla nauczyciela</w:t>
      </w:r>
      <w:r w:rsidR="00886159" w:rsidRPr="000A276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</w:t>
      </w:r>
    </w:p>
    <w:p w14:paraId="03633151" w14:textId="77777777" w:rsidR="007F39C9" w:rsidRDefault="007F39C9" w:rsidP="007F39C9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F679AB0" w14:textId="77777777" w:rsidR="0006559A" w:rsidRPr="00894EA7" w:rsidRDefault="00B904A2" w:rsidP="00894EA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894EA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Etap szkolny</w:t>
      </w:r>
      <w:r w:rsidR="00894EA7" w:rsidRPr="00894EA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-</w:t>
      </w:r>
      <w:r w:rsidR="004A5458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894EA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podręczniki</w:t>
      </w: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zbiory zadań do nauki chemii w </w:t>
      </w:r>
      <w:r w:rsidR="00E974D9"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klasie VII i VIII szkoły podstawowej </w:t>
      </w: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dopuszczone</w:t>
      </w:r>
      <w:r w:rsidR="00E974D9"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użytku szkolnego przez MEN do nowej podstawy programowej.</w:t>
      </w:r>
    </w:p>
    <w:p w14:paraId="14A61680" w14:textId="77777777" w:rsidR="007F39C9" w:rsidRPr="00894EA7" w:rsidRDefault="00B904A2" w:rsidP="00894EA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94EA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Etap rejonowy i etap </w:t>
      </w:r>
      <w:r w:rsidR="007F39C9" w:rsidRPr="00894EA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wojewódzki</w:t>
      </w:r>
      <w:r w:rsidR="00894EA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- </w:t>
      </w:r>
      <w:r w:rsidRPr="00894E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literatura obowiązująca do etapu szkolnego oraz:</w:t>
      </w:r>
    </w:p>
    <w:p w14:paraId="42B9E7B2" w14:textId="77777777" w:rsidR="007F39C9" w:rsidRPr="003070AC" w:rsidRDefault="00B904A2" w:rsidP="007F39C9">
      <w:pPr>
        <w:pStyle w:val="Akapitzlist"/>
        <w:numPr>
          <w:ilvl w:val="0"/>
          <w:numId w:val="16"/>
        </w:numPr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Pazdro K. M., Rola-</w:t>
      </w:r>
      <w:proofErr w:type="spellStart"/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Noworyta</w:t>
      </w:r>
      <w:proofErr w:type="spellEnd"/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A., </w:t>
      </w:r>
      <w:r w:rsidRP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Zbiór zadań z chemii dla liceów</w:t>
      </w:r>
      <w:r w:rsid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i techników. Zakres rozszerzony</w:t>
      </w:r>
      <w:r w:rsidR="00886159"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Oficyna Edukacyjna </w:t>
      </w:r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Krzysztof Pazdro, Warszawa.</w:t>
      </w:r>
    </w:p>
    <w:p w14:paraId="70FA5E2B" w14:textId="77777777" w:rsidR="00A2242B" w:rsidRPr="003070AC" w:rsidRDefault="00A2242B" w:rsidP="00A2242B">
      <w:pPr>
        <w:pStyle w:val="Akapitzlist"/>
        <w:numPr>
          <w:ilvl w:val="0"/>
          <w:numId w:val="16"/>
        </w:numPr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70AC">
        <w:rPr>
          <w:rFonts w:ascii="Times New Roman" w:eastAsia="Times New Roman" w:hAnsi="Times New Roman"/>
          <w:sz w:val="24"/>
          <w:szCs w:val="24"/>
          <w:lang w:eastAsia="pl-PL"/>
        </w:rPr>
        <w:t xml:space="preserve">Litwin M., Styka-Wlazło Sz., Szymońska J.,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To jest chemia 1</w:t>
      </w:r>
      <w:r w:rsidR="00CB5F9B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Chemia ogólna i</w:t>
      </w:r>
      <w:r w:rsidR="00CB5F9B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 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nieorganiczna</w:t>
      </w:r>
      <w:r w:rsidR="00CB5F9B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Podręcznik dla liceum ogólnokształcącego i technikum. Zakres rozszerzony</w:t>
      </w:r>
      <w:r w:rsidRPr="003070AC">
        <w:rPr>
          <w:rFonts w:ascii="Times New Roman" w:eastAsia="Times New Roman" w:hAnsi="Times New Roman"/>
          <w:sz w:val="24"/>
          <w:szCs w:val="24"/>
          <w:lang w:eastAsia="pl-PL"/>
        </w:rPr>
        <w:t>, Nowa Era, Warszawa 2019.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 strony</w:t>
      </w:r>
      <w:r w:rsidR="00293D8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: 114-123, 133-139, 143-149, 153-157, 176-185, 188-196, 202-216,  260-279, 363 – 366)</w:t>
      </w:r>
      <w:r w:rsidR="00B039FD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;</w:t>
      </w:r>
      <w:r w:rsidR="00293D8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</w:p>
    <w:p w14:paraId="4FFB94E7" w14:textId="77777777" w:rsidR="00B904A2" w:rsidRPr="00293D8F" w:rsidRDefault="00B904A2" w:rsidP="000A276B">
      <w:pPr>
        <w:pStyle w:val="Akapitzlist"/>
        <w:numPr>
          <w:ilvl w:val="0"/>
          <w:numId w:val="16"/>
        </w:numPr>
        <w:ind w:left="993"/>
        <w:jc w:val="both"/>
        <w:rPr>
          <w:rStyle w:val="fontstyle21"/>
          <w:rFonts w:eastAsia="Times New Roman"/>
          <w:lang w:eastAsia="pl-PL"/>
        </w:rPr>
      </w:pPr>
      <w:proofErr w:type="spellStart"/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Poźniczek</w:t>
      </w:r>
      <w:proofErr w:type="spellEnd"/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M. M., Kluz Z., </w:t>
      </w:r>
      <w:r w:rsidRP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Z chemią w przyszłość 1</w:t>
      </w:r>
      <w:r w:rsidR="00B039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3005DA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 strony: 50-67,70-79, 86-102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 108-116, 190-194)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="00B039FD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2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 strony: 14-20, 25-35, 91-92)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="00B039FD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3</w:t>
      </w:r>
      <w:r w:rsidR="00B039FD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 strony: 16-2</w:t>
      </w:r>
      <w:r w:rsidR="0082787E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3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, </w:t>
      </w:r>
      <w:r w:rsidR="00293D8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45- </w:t>
      </w:r>
      <w:r w:rsidR="0082787E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46, 53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-</w:t>
      </w:r>
      <w:r w:rsidR="0082787E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56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, </w:t>
      </w:r>
      <w:r w:rsidR="0082787E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63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-</w:t>
      </w:r>
      <w:r w:rsidR="008C25B3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79</w:t>
      </w:r>
      <w:r w:rsidR="005C1FCF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)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="00A26F43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Podręcznik</w:t>
      </w:r>
      <w:r w:rsidR="008C25B3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dla</w:t>
      </w:r>
      <w:r w:rsidR="008C25B3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szkół</w:t>
      </w:r>
      <w:r w:rsidR="008C25B3"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3070A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ponadgimnazjalnych.</w:t>
      </w:r>
      <w:r w:rsidRP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Zakres rozszerzony uzupełniony treściami z wcześniejszych</w:t>
      </w:r>
      <w:r w:rsid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7F39C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  <w:t>etapów edukacyjnych</w:t>
      </w:r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Wydawnictwo </w:t>
      </w:r>
      <w:proofErr w:type="spellStart"/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ZamKor</w:t>
      </w:r>
      <w:proofErr w:type="spellEnd"/>
      <w:r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Kraków</w:t>
      </w:r>
      <w:r w:rsidR="003005D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2012</w:t>
      </w:r>
      <w:r w:rsidR="00886159" w:rsidRPr="007F39C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sectPr w:rsidR="00B904A2" w:rsidRPr="00293D8F" w:rsidSect="006661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FAB6" w14:textId="77777777" w:rsidR="00286C00" w:rsidRDefault="00286C00" w:rsidP="008A34DA">
      <w:pPr>
        <w:spacing w:after="0" w:line="240" w:lineRule="auto"/>
      </w:pPr>
      <w:r>
        <w:separator/>
      </w:r>
    </w:p>
  </w:endnote>
  <w:endnote w:type="continuationSeparator" w:id="0">
    <w:p w14:paraId="1FE25D2E" w14:textId="77777777" w:rsidR="00286C00" w:rsidRDefault="00286C00" w:rsidP="008A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065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CA5AF" w14:textId="77777777" w:rsidR="008A34DA" w:rsidRDefault="00225518">
        <w:pPr>
          <w:pStyle w:val="Stopka"/>
          <w:jc w:val="center"/>
        </w:pPr>
        <w:r>
          <w:fldChar w:fldCharType="begin"/>
        </w:r>
        <w:r w:rsidR="008A34DA">
          <w:instrText xml:space="preserve"> PAGE   \* MERGEFORMAT </w:instrText>
        </w:r>
        <w:r>
          <w:fldChar w:fldCharType="separate"/>
        </w:r>
        <w:r w:rsidR="004314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3CEF49" w14:textId="77777777" w:rsidR="008A34DA" w:rsidRDefault="008A34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174B" w14:textId="77777777" w:rsidR="00286C00" w:rsidRDefault="00286C00" w:rsidP="008A34DA">
      <w:pPr>
        <w:spacing w:after="0" w:line="240" w:lineRule="auto"/>
      </w:pPr>
      <w:r>
        <w:separator/>
      </w:r>
    </w:p>
  </w:footnote>
  <w:footnote w:type="continuationSeparator" w:id="0">
    <w:p w14:paraId="6349CBF2" w14:textId="77777777" w:rsidR="00286C00" w:rsidRDefault="00286C00" w:rsidP="008A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21486"/>
    <w:multiLevelType w:val="hybridMultilevel"/>
    <w:tmpl w:val="03B6B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468"/>
    <w:multiLevelType w:val="hybridMultilevel"/>
    <w:tmpl w:val="1DD266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71818"/>
    <w:multiLevelType w:val="hybridMultilevel"/>
    <w:tmpl w:val="9FC60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8A6"/>
    <w:multiLevelType w:val="hybridMultilevel"/>
    <w:tmpl w:val="8C40F642"/>
    <w:lvl w:ilvl="0" w:tplc="0415000F">
      <w:start w:val="1"/>
      <w:numFmt w:val="decimal"/>
      <w:lvlText w:val="%1."/>
      <w:lvlJc w:val="left"/>
      <w:pPr>
        <w:ind w:left="1507" w:hanging="360"/>
      </w:p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5" w15:restartNumberingAfterBreak="0">
    <w:nsid w:val="1DEB7564"/>
    <w:multiLevelType w:val="hybridMultilevel"/>
    <w:tmpl w:val="97BA4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53B2"/>
    <w:multiLevelType w:val="hybridMultilevel"/>
    <w:tmpl w:val="5B3ED43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09F31E5"/>
    <w:multiLevelType w:val="hybridMultilevel"/>
    <w:tmpl w:val="96408F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A60882"/>
    <w:multiLevelType w:val="hybridMultilevel"/>
    <w:tmpl w:val="485EB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98C"/>
    <w:multiLevelType w:val="hybridMultilevel"/>
    <w:tmpl w:val="85B27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5169"/>
    <w:multiLevelType w:val="hybridMultilevel"/>
    <w:tmpl w:val="39D6451E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C611F8"/>
    <w:multiLevelType w:val="hybridMultilevel"/>
    <w:tmpl w:val="8410F3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4E5EA5"/>
    <w:multiLevelType w:val="hybridMultilevel"/>
    <w:tmpl w:val="6AB4E3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E28FB"/>
    <w:multiLevelType w:val="hybridMultilevel"/>
    <w:tmpl w:val="C0D0A06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3C1F2122"/>
    <w:multiLevelType w:val="hybridMultilevel"/>
    <w:tmpl w:val="9DD46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D79DA"/>
    <w:multiLevelType w:val="hybridMultilevel"/>
    <w:tmpl w:val="C07A9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102E7"/>
    <w:multiLevelType w:val="hybridMultilevel"/>
    <w:tmpl w:val="24BEF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A656D"/>
    <w:multiLevelType w:val="hybridMultilevel"/>
    <w:tmpl w:val="EE0E1380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7603F64"/>
    <w:multiLevelType w:val="hybridMultilevel"/>
    <w:tmpl w:val="641280DA"/>
    <w:lvl w:ilvl="0" w:tplc="A8C41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62153"/>
    <w:multiLevelType w:val="hybridMultilevel"/>
    <w:tmpl w:val="6828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31A55"/>
    <w:multiLevelType w:val="hybridMultilevel"/>
    <w:tmpl w:val="C43EF8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BE2F08"/>
    <w:multiLevelType w:val="hybridMultilevel"/>
    <w:tmpl w:val="E0C2117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2725F5F"/>
    <w:multiLevelType w:val="hybridMultilevel"/>
    <w:tmpl w:val="1FB604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4446C0"/>
    <w:multiLevelType w:val="hybridMultilevel"/>
    <w:tmpl w:val="0974F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B47D0"/>
    <w:multiLevelType w:val="hybridMultilevel"/>
    <w:tmpl w:val="6AB2C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6"/>
  </w:num>
  <w:num w:numId="6">
    <w:abstractNumId w:val="17"/>
  </w:num>
  <w:num w:numId="7">
    <w:abstractNumId w:val="21"/>
  </w:num>
  <w:num w:numId="8">
    <w:abstractNumId w:val="8"/>
  </w:num>
  <w:num w:numId="9">
    <w:abstractNumId w:val="10"/>
  </w:num>
  <w:num w:numId="10">
    <w:abstractNumId w:val="15"/>
  </w:num>
  <w:num w:numId="11">
    <w:abstractNumId w:val="4"/>
  </w:num>
  <w:num w:numId="12">
    <w:abstractNumId w:val="23"/>
  </w:num>
  <w:num w:numId="13">
    <w:abstractNumId w:val="22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2"/>
  </w:num>
  <w:num w:numId="19">
    <w:abstractNumId w:val="13"/>
  </w:num>
  <w:num w:numId="20">
    <w:abstractNumId w:val="6"/>
  </w:num>
  <w:num w:numId="21">
    <w:abstractNumId w:val="20"/>
  </w:num>
  <w:num w:numId="22">
    <w:abstractNumId w:val="9"/>
  </w:num>
  <w:num w:numId="23">
    <w:abstractNumId w:val="19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2F"/>
    <w:rsid w:val="00005028"/>
    <w:rsid w:val="000504F2"/>
    <w:rsid w:val="00052196"/>
    <w:rsid w:val="0006559A"/>
    <w:rsid w:val="0007517D"/>
    <w:rsid w:val="000A276B"/>
    <w:rsid w:val="00155722"/>
    <w:rsid w:val="00197AEB"/>
    <w:rsid w:val="001D23EC"/>
    <w:rsid w:val="001F562A"/>
    <w:rsid w:val="00205B8A"/>
    <w:rsid w:val="00225518"/>
    <w:rsid w:val="00234022"/>
    <w:rsid w:val="002766BF"/>
    <w:rsid w:val="00280822"/>
    <w:rsid w:val="00281C16"/>
    <w:rsid w:val="00282617"/>
    <w:rsid w:val="00286C00"/>
    <w:rsid w:val="00293D8F"/>
    <w:rsid w:val="002961DF"/>
    <w:rsid w:val="002A55FA"/>
    <w:rsid w:val="002D5D03"/>
    <w:rsid w:val="002E2902"/>
    <w:rsid w:val="003005DA"/>
    <w:rsid w:val="003029A2"/>
    <w:rsid w:val="003070AC"/>
    <w:rsid w:val="003266D6"/>
    <w:rsid w:val="00331FCC"/>
    <w:rsid w:val="003742B5"/>
    <w:rsid w:val="003A68F1"/>
    <w:rsid w:val="003C3791"/>
    <w:rsid w:val="003F4CB2"/>
    <w:rsid w:val="003F6877"/>
    <w:rsid w:val="004314A8"/>
    <w:rsid w:val="00440D8B"/>
    <w:rsid w:val="00454749"/>
    <w:rsid w:val="00495E2B"/>
    <w:rsid w:val="004A2EC2"/>
    <w:rsid w:val="004A5458"/>
    <w:rsid w:val="004E16D1"/>
    <w:rsid w:val="005328FA"/>
    <w:rsid w:val="0055248A"/>
    <w:rsid w:val="005763C4"/>
    <w:rsid w:val="00593FF9"/>
    <w:rsid w:val="005C1FCF"/>
    <w:rsid w:val="005F068E"/>
    <w:rsid w:val="0060716A"/>
    <w:rsid w:val="00633F5F"/>
    <w:rsid w:val="00635C06"/>
    <w:rsid w:val="00635ED3"/>
    <w:rsid w:val="006442EE"/>
    <w:rsid w:val="00644D2C"/>
    <w:rsid w:val="00655F34"/>
    <w:rsid w:val="0066450F"/>
    <w:rsid w:val="00664B43"/>
    <w:rsid w:val="00666189"/>
    <w:rsid w:val="006C4F10"/>
    <w:rsid w:val="006F478A"/>
    <w:rsid w:val="00713D0F"/>
    <w:rsid w:val="00726D4B"/>
    <w:rsid w:val="007817A6"/>
    <w:rsid w:val="00782A35"/>
    <w:rsid w:val="007928AA"/>
    <w:rsid w:val="007E296D"/>
    <w:rsid w:val="007F39C9"/>
    <w:rsid w:val="008045A9"/>
    <w:rsid w:val="0082787E"/>
    <w:rsid w:val="00831706"/>
    <w:rsid w:val="00841E00"/>
    <w:rsid w:val="00886159"/>
    <w:rsid w:val="00894EA7"/>
    <w:rsid w:val="008A34DA"/>
    <w:rsid w:val="008B041E"/>
    <w:rsid w:val="008C1FB5"/>
    <w:rsid w:val="008C25B3"/>
    <w:rsid w:val="008D000A"/>
    <w:rsid w:val="008F16AB"/>
    <w:rsid w:val="00906969"/>
    <w:rsid w:val="00922A01"/>
    <w:rsid w:val="0093425E"/>
    <w:rsid w:val="00950717"/>
    <w:rsid w:val="00972070"/>
    <w:rsid w:val="0098525F"/>
    <w:rsid w:val="00985765"/>
    <w:rsid w:val="00985B01"/>
    <w:rsid w:val="00985D14"/>
    <w:rsid w:val="00A13D33"/>
    <w:rsid w:val="00A2242B"/>
    <w:rsid w:val="00A26F43"/>
    <w:rsid w:val="00A34B60"/>
    <w:rsid w:val="00A81E17"/>
    <w:rsid w:val="00A84D04"/>
    <w:rsid w:val="00AA5A73"/>
    <w:rsid w:val="00B039FD"/>
    <w:rsid w:val="00B4023C"/>
    <w:rsid w:val="00B54A5D"/>
    <w:rsid w:val="00B6621F"/>
    <w:rsid w:val="00B904A2"/>
    <w:rsid w:val="00B939B0"/>
    <w:rsid w:val="00BB146C"/>
    <w:rsid w:val="00C72EC8"/>
    <w:rsid w:val="00CA5796"/>
    <w:rsid w:val="00CB5F9B"/>
    <w:rsid w:val="00CF60D1"/>
    <w:rsid w:val="00D120D9"/>
    <w:rsid w:val="00D4222F"/>
    <w:rsid w:val="00D66752"/>
    <w:rsid w:val="00D85AD7"/>
    <w:rsid w:val="00D86C8E"/>
    <w:rsid w:val="00D9492F"/>
    <w:rsid w:val="00DC0BFD"/>
    <w:rsid w:val="00DC4739"/>
    <w:rsid w:val="00E32312"/>
    <w:rsid w:val="00E374A4"/>
    <w:rsid w:val="00E56BA7"/>
    <w:rsid w:val="00E741D3"/>
    <w:rsid w:val="00E87533"/>
    <w:rsid w:val="00E974D9"/>
    <w:rsid w:val="00EC4992"/>
    <w:rsid w:val="00F01C1A"/>
    <w:rsid w:val="00F36157"/>
    <w:rsid w:val="00F67EA1"/>
    <w:rsid w:val="00F744DA"/>
    <w:rsid w:val="00F97A5C"/>
    <w:rsid w:val="00FB393C"/>
    <w:rsid w:val="00FB43A2"/>
    <w:rsid w:val="00FC7D18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310E"/>
  <w15:docId w15:val="{ED729D38-2653-4A17-99AD-3C4E304A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4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B904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B904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904A2"/>
    <w:pPr>
      <w:ind w:left="720"/>
      <w:contextualSpacing/>
    </w:pPr>
  </w:style>
  <w:style w:type="character" w:customStyle="1" w:styleId="fontstyle31">
    <w:name w:val="fontstyle31"/>
    <w:basedOn w:val="Domylnaczcionkaakapitu"/>
    <w:rsid w:val="00B904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B904A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3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E1DE-2764-4C6D-AFEA-F309806E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Dębska</dc:creator>
  <cp:lastModifiedBy>Katarzyna Dębska</cp:lastModifiedBy>
  <cp:revision>3</cp:revision>
  <dcterms:created xsi:type="dcterms:W3CDTF">2021-09-02T07:10:00Z</dcterms:created>
  <dcterms:modified xsi:type="dcterms:W3CDTF">2021-09-10T11:12:00Z</dcterms:modified>
</cp:coreProperties>
</file>