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sz w:val="21"/>
          <w:szCs w:val="21"/>
          <w:rtl w:val="0"/>
        </w:rPr>
        <w:t xml:space="preserve">Warszawa, dn. 02.09.2021 r.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b w:val="1"/>
          <w:sz w:val="21"/>
          <w:szCs w:val="21"/>
          <w:rtl w:val="0"/>
        </w:rPr>
        <w:t xml:space="preserve">BohaterON w Twojej Szkole – projekt, który uczy, budzi kreatywność, bawi i wzrusza.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b w:val="1"/>
          <w:sz w:val="21"/>
          <w:szCs w:val="21"/>
          <w:rtl w:val="0"/>
        </w:rPr>
        <w:t xml:space="preserve">1 września ruszyły zapisy dla szkół i przedszkoli do projektu pn.: </w:t>
      </w:r>
      <w:r w:rsidDel="00000000" w:rsidR="00000000" w:rsidRPr="00000000">
        <w:rPr>
          <w:rFonts w:ascii="Lato" w:cs="Lato" w:eastAsia="Lato" w:hAnsi="Lato"/>
          <w:b w:val="1"/>
          <w:i w:val="1"/>
          <w:sz w:val="21"/>
          <w:szCs w:val="21"/>
          <w:rtl w:val="0"/>
        </w:rPr>
        <w:t xml:space="preserve">BohaterON w Twojej Szkole</w:t>
      </w:r>
      <w:r w:rsidDel="00000000" w:rsidR="00000000" w:rsidRPr="00000000">
        <w:rPr>
          <w:rFonts w:ascii="Lato" w:cs="Lato" w:eastAsia="Lato" w:hAnsi="Lato"/>
          <w:b w:val="1"/>
          <w:sz w:val="21"/>
          <w:szCs w:val="21"/>
          <w:rtl w:val="0"/>
        </w:rPr>
        <w:t xml:space="preserve">, stanowiącego element VI edycji ogólnopolskiej kampanii </w:t>
      </w:r>
      <w:r w:rsidDel="00000000" w:rsidR="00000000" w:rsidRPr="00000000">
        <w:rPr>
          <w:rFonts w:ascii="Lato" w:cs="Lato" w:eastAsia="Lato" w:hAnsi="Lato"/>
          <w:b w:val="1"/>
          <w:i w:val="1"/>
          <w:sz w:val="21"/>
          <w:szCs w:val="21"/>
          <w:rtl w:val="0"/>
        </w:rPr>
        <w:t xml:space="preserve">BohaterON – włącz historię!</w:t>
      </w:r>
      <w:r w:rsidDel="00000000" w:rsidR="00000000" w:rsidRPr="00000000">
        <w:rPr>
          <w:rFonts w:ascii="Lato" w:cs="Lato" w:eastAsia="Lato" w:hAnsi="Lato"/>
          <w:b w:val="1"/>
          <w:sz w:val="21"/>
          <w:szCs w:val="21"/>
          <w:rtl w:val="0"/>
        </w:rPr>
        <w:t xml:space="preserve"> Placówki oświatowe będą mogły bezpłatnie korzystać ze specjalnie przygotowanego pakietu edukacyjnego. Pakiet edukacyjny to zestaw narzędzi dla nauczycieli, edukatorów i animatorów przeznaczony do pracy z dziećmi i młodzieżą na temat Powstania Warszawskiego i edukacji patriotycznej. Ponadto pedagodzy będą mogli wziąć udział w wyjątkowym seminarium, a chętni uczniowie wysłać laurkę z życzeniami do Powstańców Warszawskich.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Lato" w:cs="Lato" w:eastAsia="Lato" w:hAnsi="Lato"/>
          <w:color w:val="00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Misją organizatorów kampanii </w:t>
      </w:r>
      <w:r w:rsidDel="00000000" w:rsidR="00000000" w:rsidRPr="00000000">
        <w:rPr>
          <w:rFonts w:ascii="Lato" w:cs="Lato" w:eastAsia="Lato" w:hAnsi="Lato"/>
          <w:i w:val="1"/>
          <w:color w:val="000000"/>
          <w:sz w:val="20"/>
          <w:szCs w:val="20"/>
          <w:rtl w:val="0"/>
        </w:rPr>
        <w:t xml:space="preserve">BohaterON – włącz historię!,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obok pielęgnowania pamięci narodowej i działań pomocowych</w:t>
      </w:r>
      <w:r w:rsidDel="00000000" w:rsidR="00000000" w:rsidRPr="00000000">
        <w:rPr>
          <w:rFonts w:ascii="Lato" w:cs="Lato" w:eastAsia="Lato" w:hAnsi="Lato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skierowanych do Powstańców Warszawskich, jest tworzenie i przekazywanie wiedzy historycznej w atrakcyjnej dla odbiorców formie.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Prowadzony w ramach kampanii projekt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BohaterON w Twojej Szkole,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skupia się na mówieniu o historii Polski XX w. w prostej i jednocześnie angażującej formie. W programie mogą uczestniczyć placówki oświatowe i instytucje pracujące z dziećmi i młodzieżą na wszystkich poziomach kształcenia - od przedszkola, przez szkoły podstawowe po ponadpodstawowe.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Lato" w:cs="Lato" w:eastAsia="Lato" w:hAnsi="La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Lato" w:cs="Lato" w:eastAsia="Lato" w:hAnsi="Lato"/>
          <w:color w:val="00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i w:val="1"/>
          <w:color w:val="000000"/>
          <w:sz w:val="20"/>
          <w:szCs w:val="20"/>
          <w:rtl w:val="0"/>
        </w:rPr>
        <w:t xml:space="preserve">Co roku przygotowujemy dla pedagogów różnego rodzaju nowatorskie materiały edukacyjne, które będą mogli wykorzystywać podczas lekcji historii i zajęć edukacji patriotycznej. To dla nas niezwykle ważna część BohaterONu – chcemy pokazać, że lekcje historii nie muszą być nudne, a uczniowie mogą w nich aktywnie uczestniczyć.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Ten rok jest dla nas wyjątkowy, ponieważ przygotowaliśmy aż cztery bloki edukacyjne dla czterech poziomów nauczania oraz seminarium dla nauczycieli i edukatorów. Chętni uczniowie mogą również wysłać kartkę do Powstańców Warszawskich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– informuje Agnieszka Łesiuk – Krajewska, organizatorka kampanii BohaterON – włącz historię! -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Wychodząc naprzeciw potrzebie nauki zdalnej, w związku z panującą w kraju pandemią, przygotowaliśmy scenariusze zajęć umożliwiające przeprowadzenie lekcji w formie online.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– dodaje Łesiuk - Krajewska.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Tegoroczne, ogólnopolskie działania edukacyjne podzielono na segmenty, biorąc pod uwagę wiek i poziom wiedzy uczniów. Do każdego materiału edukacyjnego powstały scenariusze zajęć </w:t>
      </w:r>
      <w:r w:rsidDel="00000000" w:rsidR="00000000" w:rsidRPr="00000000">
        <w:rPr>
          <w:rFonts w:ascii="Lato" w:cs="Lato" w:eastAsia="Lato" w:hAnsi="Lato"/>
          <w:color w:val="212125"/>
          <w:sz w:val="20"/>
          <w:szCs w:val="20"/>
          <w:highlight w:val="white"/>
          <w:rtl w:val="0"/>
        </w:rPr>
        <w:t xml:space="preserve">przeznaczone dla nauczycieli 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przedszkola, szkół podstawowych i ponadpodstawowych. Aby wziąć udział w projekcie należy wypełnić formularz zgłoszeniowy dostępny na stronie bohateron.pl, następnie pobrać materiały edukacyjne i scenariusze zajęć, przeprowadzić lekcje z uczniami i wypełnić sprawozdanie z realizacji projektu.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Za udział w projekcie szkoły otrzymują dyplom, a koordynator – imienne zaświadczenie potwierdzające uczestnictwo </w:t>
        <w:br w:type="textWrapping"/>
        <w:t xml:space="preserve">w akcji.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Przygotowane przez organizatorów materiały edukacyjne  to: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Spektakl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„Niebajka o Powstaniu Warszawskim”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- przedstawienie lalkarskie dla najmłodszych dzieci </w:t>
        <w:br w:type="textWrapping"/>
        <w:t xml:space="preserve">w wieku przedszkolnym i wczesnoszkolnym, stworzone przez „Pracownię za piecem”.</w:t>
      </w:r>
    </w:p>
    <w:p w:rsidR="00000000" w:rsidDel="00000000" w:rsidP="00000000" w:rsidRDefault="00000000" w:rsidRPr="00000000" w14:paraId="00000015">
      <w:pPr>
        <w:spacing w:after="0" w:line="240" w:lineRule="auto"/>
        <w:ind w:left="70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Przedstawienie oparte jest na relacji dziadek – wnuczka. Fabuła w prosty sposób wyjaśni dzieciom, czym jest bohaterstwo, czyn patriotyczny oraz jak postępować w codziennym życiu, by móc siebie nazwać patriotą. Pokaże, co dla Powstańców Warszawskich znaczy pamięć o historii oraz jak ważna jest dla nich korespondencja z młodym pokoleniem.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Słuchowisko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„Mały” roznosiciel nadziei”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– twórców: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Magdaleny Górskiej (scenariusz) i Wojciecha Urbańskiego (reżyseria). W rolach głównych usłyszymy m.in.: Kosmę Pressa, Magdalenę Różczkę, Piotra Głowackiego, Michała Czerneckiego, Wandę Marzec, Janusza Nowickiego, Annę Seniuk, Wiktorię Gąsiewską, Mateusza Pawłowskiego oraz innych wspaniałych polskich aktorów.</w:t>
      </w:r>
    </w:p>
    <w:p w:rsidR="00000000" w:rsidDel="00000000" w:rsidP="00000000" w:rsidRDefault="00000000" w:rsidRPr="00000000" w14:paraId="00000018">
      <w:pPr>
        <w:spacing w:after="0" w:line="240" w:lineRule="auto"/>
        <w:ind w:left="70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Słuchowisko przygotowane dla uczniów szkół podstawowych (klasy IV-V), wprowadzi w powstańczy klimat, odpowie na pytanie, jaką rolę w powstaniu pełnił tytułowy „roznosiciel nadziei”; pomoże uczniom zrozumieć, czym wówczas kierowała się młodzież i w jakich warunkach musiała się odnaleźć, by przetrwać. Pokaże relacje międzyludzkie, solidarność i współpracę w czasie, gdy na szali stawiono własną rodzinę kontra miłość do Warszawy, do Polski.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Lato" w:cs="Lato" w:eastAsia="Lato" w:hAnsi="Lato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Odcinek programu nauczyciela Arkadiusza Patera „Co za historia”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– opowiadający o zagadnieniach dotyczących Powstania Warszawskiego, z którymi mierzą się na lekcjach historii uczniowie VII i VIII klasy szkoły podstawowej.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Odcinek programu „Historia bez cenzury” pt.: „Głód, brud i wesela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” – codzienność podczas Powstania Warszawskiego. Młodzież ze szkół ponadpodstawowych dowie się,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jak wyglądało funkcjonowanie i codzienne życie powstańców toczące się w cieniu walk.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-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Różnorodność tegorocznych materiałów pozwala nam na dotarcie do każdej grupy wiekowej uczniów i nie tylko. Jesteśmy przekonani, że każdy z przygotowanych materiałów trafi również do dorosłych. Niebajka o Powstaniu to wyjątkowa forma teatrzyku – przedstawienia z przesłaniem, może nieco zapomnianego i taki też był nasz cel – przypomnieć o tego rodzaju formie edukacji. Słuchowisko z udziałem tak pięknych głosów i muzyki porusza, edukuje i pozwala nam na chwilę przenieść się w czasie i zagłębić w historię małego listonosza. 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–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tłumaczy Agnieszka Łesiuk-Krajewska, organizatorka akcji BohaterON – włącz historię! –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Nawiązaliśmy również współpracę z youtuberemi Arkadiuszem Paterem prowadzącym kanał „Co za historia” oraz autorami programu „Historia bez Cenzury”, z którymi już mieliśmy okazję współpracować i to był strzał w przysłowiową dziesiątkę. Wierzymy, że i tym razem będzie podobnie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– dodaje Łesiuk-Krajewska.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Na zgłoszenia szkół organizatorzy czekają do 2 października. Czas na realizację projektu i odesłanie sprawozdania pedagodzy mają do 30 listopada.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Lato" w:cs="Lato" w:eastAsia="Lato" w:hAnsi="Lato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- W tym roku dodatkowo zapraszamy na stacjonarno-terenowe seminarium dotyczące metod aktywizujących</w:t>
        <w:br w:type="textWrapping"/>
        <w:t xml:space="preserve"> i dobrych praktyk w nauczaniu aż 40 nauczycieli i edukatorów z zakresu historii, języka polskiego i edukacji patriotycznej. Zainteresowani znajdą szczegółowe informacje na ten temat na naszej stronie </w:t>
      </w:r>
      <w:r w:rsidDel="00000000" w:rsidR="00000000" w:rsidRPr="00000000">
        <w:rPr>
          <w:i w:val="1"/>
          <w:rtl w:val="0"/>
        </w:rPr>
        <w:t xml:space="preserve">internetowej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. Na zgłoszenia czekamy do 10 września – to wyjątkowa okazja do zdobycia nowych umiejętności i poznania pozaformalnych metod nauczania – 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zachęca Łesiuk-Krajewska.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UCZESTNICTWO W PROJEKCIE JEST CAŁKOWICIE BEZPŁATNE.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Materiały powstały w celu wsparcia nauczycieli i edukatorów w aktywnym, kreatywnym i ciekawym przeprowadzaniu lekcji poruszających temat Powstania Warszawskiego.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Dodatkowo, chętni uczniowie mogą na zajęciach lub w domu przygotować kartkę z życzeniami dla Powstańców.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Lato" w:cs="Lato" w:eastAsia="Lato" w:hAnsi="La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Lato" w:cs="Lato" w:eastAsia="Lato" w:hAnsi="Lato"/>
          <w:b w:val="1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1"/>
          <w:szCs w:val="21"/>
          <w:highlight w:val="white"/>
          <w:rtl w:val="0"/>
        </w:rPr>
        <w:t xml:space="preserve">PARTNERZY AKCJI BOHATERON W TWOJEJ SZKOLE 2021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873760</wp:posOffset>
            </wp:positionH>
            <wp:positionV relativeFrom="paragraph">
              <wp:posOffset>295275</wp:posOffset>
            </wp:positionV>
            <wp:extent cx="5076825" cy="4344670"/>
            <wp:effectExtent b="0" l="0" r="0" t="0"/>
            <wp:wrapTopAndBottom distB="0" dist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3446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Lato" w:cs="Lato" w:eastAsia="Lato" w:hAnsi="Lato"/>
          <w:sz w:val="21"/>
          <w:szCs w:val="21"/>
          <w:highlight w:val="white"/>
        </w:rPr>
      </w:pPr>
      <w:r w:rsidDel="00000000" w:rsidR="00000000" w:rsidRPr="00000000">
        <w:rPr>
          <w:rFonts w:ascii="Lato" w:cs="Lato" w:eastAsia="Lato" w:hAnsi="Lato"/>
          <w:sz w:val="21"/>
          <w:szCs w:val="21"/>
          <w:highlight w:val="white"/>
          <w:rtl w:val="0"/>
        </w:rPr>
        <w:t xml:space="preserve">***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Realizowana od 2016 roku przez organizacje pozarządowe kampania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BohaterON – włącz historię!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 ma edukować Polaków, bazując na indywidualnych historiach uczestników walk o stolicę. Ma wzmacniać poczucie tożsamości narodowej oraz budować wrażliwość społeczną. Działaniom akcji przyświeca hasło: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Pamięć – Edukacja – Pomoc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, które stanowi jednocześnie trzy filary kampanii BohaterON.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Sukces minionych edycji projektu to ponad 1 mln kartek wysłanych do bohaterów walk </w:t>
        <w:br w:type="textWrapping"/>
        <w:t xml:space="preserve">o stolicę,   1,2 miliona złotych przeznaczonych na pomoc bezpośrednią dla Powstańców oraz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ponad 900 tysięcy uczniów zaangażowanych w działania edukacyjne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 Nagrodą BohaterONy im. Powstańców Warszawskich wyróżniono łącznie 47 osób, firm i instytucji.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Lato" w:cs="Lato" w:eastAsia="Lato" w:hAnsi="Lato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Idea kampanii i jej efekty zostały dostrzeżone i docenione przez władze państwowe, organizatorów konkursów branżowych oraz opinię publiczną. BohaterON otrzymał wyróżnienie w kategorii „kampanie organizacji pozarządowych” w konkursie na najlepszą Kampanię Społeczną Roku 2016. II edycja projektu została uznana Najlepszym Wydarzeniem Historycznym 2017 r. W 2018 r. akcja zyskała tytuł Współczesnego Wawa Bohatera w I edycji nagród projektu Wawa Bohaterom TVP3 Warszawa, a w 2019 r. za realizację kampanii BohaterON Instytut Pamięci Narodowej we Wrocławiu przyznał Fundacji Sensoria Nagrodę Honorową „Świadek Historii”. W 2020 r. akcja została uhonorowana doroczną Nagrodą Ministra Kultury, Dziedzictwa Narodowego i Sportu.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rFonts w:ascii="Lato" w:cs="Lato" w:eastAsia="Lato" w:hAnsi="Lato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highlight w:val="white"/>
          <w:rtl w:val="0"/>
        </w:rPr>
        <w:t xml:space="preserve">PARTNERZY VI EDYCJI KAMPANII BOHATERON – WŁĄCZ HISTORIĘ!</w:t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-1903</wp:posOffset>
            </wp:positionH>
            <wp:positionV relativeFrom="paragraph">
              <wp:posOffset>165100</wp:posOffset>
            </wp:positionV>
            <wp:extent cx="6124575" cy="1590675"/>
            <wp:effectExtent b="0" l="0" r="0" t="0"/>
            <wp:wrapTopAndBottom distB="0" dist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7677" l="0" r="0" t="46088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590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0" w:lineRule="auto"/>
        <w:rPr>
          <w:rFonts w:ascii="Lato" w:cs="Lato" w:eastAsia="Lato" w:hAnsi="Lato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Więcej informacji o kampanii jest dostępnych na stronie: </w:t>
      </w:r>
      <w:hyperlink r:id="rId9">
        <w:r w:rsidDel="00000000" w:rsidR="00000000" w:rsidRPr="00000000">
          <w:rPr>
            <w:rFonts w:ascii="Lato" w:cs="Lato" w:eastAsia="Lato" w:hAnsi="Lato"/>
            <w:b w:val="1"/>
            <w:color w:val="0000ff"/>
            <w:sz w:val="20"/>
            <w:szCs w:val="20"/>
            <w:u w:val="single"/>
            <w:rtl w:val="0"/>
          </w:rPr>
          <w:t xml:space="preserve">www.BohaterON.pl</w:t>
        </w:r>
      </w:hyperlink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Lato" w:cs="Lato" w:eastAsia="Lato" w:hAnsi="Lato"/>
          <w:b w:val="1"/>
          <w:color w:val="0070c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Link do materiałów prasowych:</w:t>
      </w:r>
      <w:r w:rsidDel="00000000" w:rsidR="00000000" w:rsidRPr="00000000">
        <w:rPr>
          <w:rFonts w:ascii="Lato" w:cs="Lato" w:eastAsia="Lato" w:hAnsi="Lato"/>
          <w:b w:val="1"/>
          <w:color w:val="0070c0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Lato" w:cs="Lato" w:eastAsia="Lato" w:hAnsi="Lato"/>
            <w:b w:val="1"/>
            <w:color w:val="0000ff"/>
            <w:sz w:val="20"/>
            <w:szCs w:val="20"/>
            <w:u w:val="single"/>
            <w:rtl w:val="0"/>
          </w:rPr>
          <w:t xml:space="preserve">https://tiny.pl/7fkwc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76200</wp:posOffset>
                </wp:positionV>
                <wp:extent cx="7486650" cy="257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615375" y="2503650"/>
                          <a:ext cx="746125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76200</wp:posOffset>
                </wp:positionV>
                <wp:extent cx="7486650" cy="257810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6650" cy="257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Marta Nowak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Lato" w:cs="Lato" w:eastAsia="Lato" w:hAnsi="Lato"/>
          <w:color w:val="0070c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e-mail: </w:t>
      </w:r>
      <w:hyperlink r:id="rId12">
        <w:r w:rsidDel="00000000" w:rsidR="00000000" w:rsidRPr="00000000">
          <w:rPr>
            <w:rFonts w:ascii="Lato" w:cs="Lato" w:eastAsia="Lato" w:hAnsi="Lato"/>
            <w:color w:val="1f497d"/>
            <w:sz w:val="20"/>
            <w:szCs w:val="20"/>
            <w:u w:val="single"/>
            <w:rtl w:val="0"/>
          </w:rPr>
          <w:t xml:space="preserve">marta@bohateron.pl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Lato" w:cs="Lato" w:eastAsia="Lato" w:hAnsi="Lato"/>
          <w:b w:val="1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tel. 605 898 655</w:t>
      </w: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560" w:top="1985" w:left="993" w:right="991" w:header="1984" w:footer="19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  <w:tab w:val="left" w:pos="601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-624204</wp:posOffset>
          </wp:positionH>
          <wp:positionV relativeFrom="paragraph">
            <wp:posOffset>-1259839</wp:posOffset>
          </wp:positionV>
          <wp:extent cx="7569200" cy="10706254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F7DCD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 w:val="1"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F0DB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F0DB3"/>
    <w:rPr>
      <w:rFonts w:ascii="Tahoma" w:cs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 w:val="1"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9018EF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7164C3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AA2DB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AA2DB9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AA2DB9"/>
    <w:rPr>
      <w:b w:val="1"/>
      <w:bCs w:val="1"/>
      <w:sz w:val="20"/>
      <w:szCs w:val="20"/>
    </w:rPr>
  </w:style>
  <w:style w:type="character" w:styleId="st" w:customStyle="1">
    <w:name w:val="st"/>
    <w:basedOn w:val="Domylnaczcionkaakapitu"/>
    <w:rsid w:val="002E7EF1"/>
  </w:style>
  <w:style w:type="character" w:styleId="Uwydatnienie">
    <w:name w:val="Emphasis"/>
    <w:basedOn w:val="Domylnaczcionkaakapitu"/>
    <w:uiPriority w:val="20"/>
    <w:qFormat w:val="1"/>
    <w:rsid w:val="002E7EF1"/>
    <w:rPr>
      <w:i w:val="1"/>
      <w:iCs w:val="1"/>
    </w:rPr>
  </w:style>
  <w:style w:type="character" w:styleId="5yl5" w:customStyle="1">
    <w:name w:val="_5yl5"/>
    <w:basedOn w:val="Domylnaczcionkaakapitu"/>
    <w:rsid w:val="00EB3039"/>
  </w:style>
  <w:style w:type="paragraph" w:styleId="Poprawka">
    <w:name w:val="Revision"/>
    <w:hidden w:val="1"/>
    <w:uiPriority w:val="99"/>
    <w:semiHidden w:val="1"/>
    <w:rsid w:val="00825F84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tiny.pl/7fkwc" TargetMode="External"/><Relationship Id="rId13" Type="http://schemas.openxmlformats.org/officeDocument/2006/relationships/header" Target="header1.xml"/><Relationship Id="rId12" Type="http://schemas.openxmlformats.org/officeDocument/2006/relationships/hyperlink" Target="mailto:marta@bohateron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hateron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mk+S9gypWfqDIMfJjn83yGFNQ==">AMUW2mU8jah8WZnqKL6xgYaGdO8iDYmEtZrem5UrU1YcKBqxLLrKuCzqicfS7K4SOY/veECETUnwjBGQo2gm3f2op2SZs+O+hDz15/2CzgsPfJYE5DRHVd/PXiApI3GHf22kagHKg9fT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2021-08-31T20:11:00Z</dcterms:created>
  <dc:creator>User</dc:creator>
</cp:coreProperties>
</file>