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0BCD" w14:textId="6F39EE21" w:rsidR="00816117" w:rsidRDefault="00183E6F" w:rsidP="006A0F7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5CD236" wp14:editId="4530765F">
            <wp:extent cx="571500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1A50" w14:textId="77777777" w:rsidR="00816117" w:rsidRPr="00485603" w:rsidRDefault="00816117" w:rsidP="006A0F7F">
      <w:pPr>
        <w:spacing w:after="0" w:line="240" w:lineRule="auto"/>
        <w:jc w:val="center"/>
        <w:rPr>
          <w:rFonts w:cstheme="minorHAnsi"/>
        </w:rPr>
      </w:pPr>
    </w:p>
    <w:p w14:paraId="21787E42" w14:textId="3012FAAE" w:rsidR="00CE3A17" w:rsidRDefault="00CD4311" w:rsidP="006A0F7F">
      <w:pPr>
        <w:spacing w:after="0" w:line="240" w:lineRule="auto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485603">
        <w:rPr>
          <w:rFonts w:cstheme="minorHAnsi"/>
          <w:b/>
          <w:bCs/>
          <w:sz w:val="32"/>
          <w:szCs w:val="32"/>
        </w:rPr>
        <w:t xml:space="preserve">Program edukacyjny </w:t>
      </w:r>
      <w:r w:rsidR="0071573D" w:rsidRPr="00485603">
        <w:rPr>
          <w:rFonts w:cstheme="minorHAnsi"/>
          <w:b/>
          <w:bCs/>
          <w:sz w:val="32"/>
          <w:szCs w:val="32"/>
        </w:rPr>
        <w:t>Złote Szkoły</w:t>
      </w:r>
      <w:r w:rsidR="0021384F" w:rsidRPr="00485603">
        <w:rPr>
          <w:rFonts w:cstheme="minorHAnsi"/>
          <w:b/>
          <w:bCs/>
          <w:sz w:val="32"/>
          <w:szCs w:val="32"/>
        </w:rPr>
        <w:t xml:space="preserve"> NBP</w:t>
      </w:r>
      <w:r w:rsidR="003F6EAF" w:rsidRPr="00485603">
        <w:rPr>
          <w:rFonts w:cstheme="minorHAnsi"/>
          <w:b/>
          <w:bCs/>
          <w:sz w:val="32"/>
          <w:szCs w:val="32"/>
        </w:rPr>
        <w:t xml:space="preserve"> ‒ 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>I</w:t>
      </w:r>
      <w:r w:rsidR="00B62F59" w:rsidRPr="00485603">
        <w:rPr>
          <w:rFonts w:cstheme="minorHAnsi"/>
          <w:b/>
          <w:bCs/>
          <w:color w:val="4472C4" w:themeColor="accent1"/>
          <w:sz w:val="32"/>
          <w:szCs w:val="32"/>
        </w:rPr>
        <w:t>V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 xml:space="preserve"> edycja</w:t>
      </w:r>
      <w:r w:rsidR="00EB783C" w:rsidRPr="00485603">
        <w:rPr>
          <w:rFonts w:cstheme="minorHAnsi"/>
          <w:b/>
          <w:bCs/>
          <w:color w:val="4472C4" w:themeColor="accent1"/>
          <w:sz w:val="32"/>
          <w:szCs w:val="32"/>
        </w:rPr>
        <w:t>,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 xml:space="preserve"> 202</w:t>
      </w:r>
      <w:r w:rsidR="00B62F59" w:rsidRPr="00485603">
        <w:rPr>
          <w:rFonts w:cstheme="minorHAnsi"/>
          <w:b/>
          <w:bCs/>
          <w:color w:val="4472C4" w:themeColor="accent1"/>
          <w:sz w:val="32"/>
          <w:szCs w:val="32"/>
        </w:rPr>
        <w:t>3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>/202</w:t>
      </w:r>
      <w:r w:rsidR="00B62F59" w:rsidRPr="00485603">
        <w:rPr>
          <w:rFonts w:cstheme="minorHAnsi"/>
          <w:b/>
          <w:bCs/>
          <w:color w:val="4472C4" w:themeColor="accent1"/>
          <w:sz w:val="32"/>
          <w:szCs w:val="32"/>
        </w:rPr>
        <w:t>4</w:t>
      </w:r>
    </w:p>
    <w:p w14:paraId="6327AB44" w14:textId="77777777" w:rsidR="00485603" w:rsidRPr="00485603" w:rsidRDefault="00485603" w:rsidP="006A0F7F">
      <w:pPr>
        <w:spacing w:after="0" w:line="240" w:lineRule="auto"/>
        <w:jc w:val="center"/>
        <w:rPr>
          <w:rFonts w:cstheme="minorHAnsi"/>
        </w:rPr>
      </w:pPr>
    </w:p>
    <w:p w14:paraId="32BB2EAC" w14:textId="6B5CD688" w:rsidR="005F1649" w:rsidRPr="00485603" w:rsidRDefault="005F1649" w:rsidP="00803DE3">
      <w:pPr>
        <w:spacing w:line="280" w:lineRule="exact"/>
        <w:jc w:val="both"/>
        <w:rPr>
          <w:rFonts w:cstheme="minorHAnsi"/>
        </w:rPr>
      </w:pPr>
      <w:bookmarkStart w:id="0" w:name="_Hlk53576951"/>
      <w:r w:rsidRPr="00485603">
        <w:rPr>
          <w:rFonts w:cstheme="minorHAnsi"/>
        </w:rPr>
        <w:t xml:space="preserve">Złote Szkoły NBP </w:t>
      </w:r>
      <w:r w:rsidR="00755FA2" w:rsidRPr="00485603">
        <w:rPr>
          <w:rFonts w:cstheme="minorHAnsi"/>
        </w:rPr>
        <w:t xml:space="preserve">to </w:t>
      </w:r>
      <w:r w:rsidR="0038052B" w:rsidRPr="00485603">
        <w:rPr>
          <w:rFonts w:cstheme="minorHAnsi"/>
        </w:rPr>
        <w:t xml:space="preserve">ogólnopolski </w:t>
      </w:r>
      <w:r w:rsidR="00755FA2" w:rsidRPr="00485603">
        <w:rPr>
          <w:rFonts w:cstheme="minorHAnsi"/>
        </w:rPr>
        <w:t xml:space="preserve">program edukacyjny </w:t>
      </w:r>
      <w:r w:rsidR="0038052B" w:rsidRPr="00485603">
        <w:rPr>
          <w:rFonts w:cstheme="minorHAnsi"/>
        </w:rPr>
        <w:t>skierowany do środowisk szkolnych</w:t>
      </w:r>
      <w:r w:rsidRPr="00485603">
        <w:rPr>
          <w:rFonts w:cstheme="minorHAnsi"/>
        </w:rPr>
        <w:t>.</w:t>
      </w:r>
      <w:r w:rsidR="0038052B" w:rsidRPr="00485603">
        <w:rPr>
          <w:rFonts w:cstheme="minorHAnsi"/>
        </w:rPr>
        <w:t xml:space="preserve"> </w:t>
      </w:r>
      <w:r w:rsidR="0005682A" w:rsidRPr="00485603">
        <w:rPr>
          <w:rFonts w:cstheme="minorHAnsi"/>
        </w:rPr>
        <w:t>Jego celem</w:t>
      </w:r>
      <w:r w:rsidRPr="00485603">
        <w:rPr>
          <w:rFonts w:cstheme="minorHAnsi"/>
        </w:rPr>
        <w:t xml:space="preserve"> jest </w:t>
      </w:r>
      <w:bookmarkEnd w:id="0"/>
      <w:r w:rsidR="00D268CE" w:rsidRPr="00485603">
        <w:rPr>
          <w:rFonts w:cstheme="minorHAnsi"/>
        </w:rPr>
        <w:t>zwiększenie kompetencji ekonomicznych młodego pokolenia i przygotowanie do bezpiecznego poruszania się po świecie finansów</w:t>
      </w:r>
      <w:r w:rsidR="002C4908" w:rsidRPr="00485603">
        <w:rPr>
          <w:rFonts w:cstheme="minorHAnsi"/>
        </w:rPr>
        <w:t xml:space="preserve">. </w:t>
      </w:r>
      <w:r w:rsidR="0038052B" w:rsidRPr="00485603">
        <w:rPr>
          <w:rFonts w:cstheme="minorHAnsi"/>
        </w:rPr>
        <w:t xml:space="preserve">Program jest organizowany od 2021 r. Do tej pory wzięło w nim </w:t>
      </w:r>
      <w:r w:rsidR="00D268CE" w:rsidRPr="00485603">
        <w:rPr>
          <w:rFonts w:cstheme="minorHAnsi"/>
        </w:rPr>
        <w:t>udział prawie pół miliona uczestników</w:t>
      </w:r>
      <w:r w:rsidR="0038052B" w:rsidRPr="00485603">
        <w:rPr>
          <w:rFonts w:cstheme="minorHAnsi"/>
        </w:rPr>
        <w:t xml:space="preserve"> </w:t>
      </w:r>
      <w:r w:rsidR="004A49E6" w:rsidRPr="00485603">
        <w:rPr>
          <w:rFonts w:cstheme="minorHAnsi"/>
        </w:rPr>
        <w:t xml:space="preserve">z </w:t>
      </w:r>
      <w:r w:rsidR="00D268CE" w:rsidRPr="00485603">
        <w:rPr>
          <w:rFonts w:cstheme="minorHAnsi"/>
        </w:rPr>
        <w:t>ponad tysiąca</w:t>
      </w:r>
      <w:r w:rsidR="004A49E6" w:rsidRPr="00485603">
        <w:rPr>
          <w:rFonts w:cstheme="minorHAnsi"/>
        </w:rPr>
        <w:t xml:space="preserve"> szkół </w:t>
      </w:r>
      <w:r w:rsidR="0038052B" w:rsidRPr="00485603">
        <w:rPr>
          <w:rFonts w:cstheme="minorHAnsi"/>
        </w:rPr>
        <w:t>z całej Polski.</w:t>
      </w:r>
    </w:p>
    <w:p w14:paraId="3810CED3" w14:textId="3BB30C1E" w:rsidR="004A15F8" w:rsidRPr="00485603" w:rsidRDefault="00D268CE" w:rsidP="004A15F8">
      <w:pPr>
        <w:spacing w:after="0" w:line="280" w:lineRule="exact"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O programie</w:t>
      </w:r>
    </w:p>
    <w:p w14:paraId="237A6129" w14:textId="77777777" w:rsidR="00485603" w:rsidRDefault="00D268CE" w:rsidP="00D268CE">
      <w:pPr>
        <w:spacing w:after="0" w:line="240" w:lineRule="auto"/>
        <w:jc w:val="both"/>
        <w:rPr>
          <w:rFonts w:cstheme="minorHAnsi"/>
        </w:rPr>
      </w:pPr>
      <w:r w:rsidRPr="00485603">
        <w:rPr>
          <w:rFonts w:cstheme="minorHAnsi"/>
        </w:rPr>
        <w:t xml:space="preserve">W szkołach zawiązują się Drużyny Ambasadorów Edukacji Ekonomicznej złożone z nauczycieli i uczniów szkół podstawowych </w:t>
      </w:r>
      <w:r w:rsidR="00485603">
        <w:rPr>
          <w:rFonts w:cstheme="minorHAnsi"/>
        </w:rPr>
        <w:t>(</w:t>
      </w:r>
      <w:r w:rsidR="00485603" w:rsidRPr="00485603">
        <w:rPr>
          <w:rFonts w:cstheme="minorHAnsi"/>
        </w:rPr>
        <w:t>z klas 7. i 8.</w:t>
      </w:r>
      <w:r w:rsidR="00485603">
        <w:rPr>
          <w:rFonts w:cstheme="minorHAnsi"/>
        </w:rPr>
        <w:t>)</w:t>
      </w:r>
      <w:r w:rsidR="00485603" w:rsidRPr="00485603">
        <w:rPr>
          <w:rFonts w:cstheme="minorHAnsi"/>
        </w:rPr>
        <w:t xml:space="preserve"> </w:t>
      </w:r>
      <w:r w:rsidR="0034406A" w:rsidRPr="00485603">
        <w:rPr>
          <w:rFonts w:cstheme="minorHAnsi"/>
        </w:rPr>
        <w:t xml:space="preserve">lub </w:t>
      </w:r>
      <w:r w:rsidRPr="00485603">
        <w:rPr>
          <w:rFonts w:cstheme="minorHAnsi"/>
        </w:rPr>
        <w:t xml:space="preserve">szkół ponadpodstawowych. Drużyny wymyślają, organizują </w:t>
      </w:r>
    </w:p>
    <w:p w14:paraId="2757CD23" w14:textId="0EBDD3FE" w:rsidR="00911066" w:rsidRPr="00485603" w:rsidRDefault="00D268CE" w:rsidP="00D268CE">
      <w:pPr>
        <w:spacing w:after="0" w:line="240" w:lineRule="auto"/>
        <w:jc w:val="both"/>
        <w:rPr>
          <w:rFonts w:cstheme="minorHAnsi"/>
        </w:rPr>
      </w:pPr>
      <w:r w:rsidRPr="00485603">
        <w:rPr>
          <w:rFonts w:cstheme="minorHAnsi"/>
        </w:rPr>
        <w:t xml:space="preserve">i przeprowadzają </w:t>
      </w:r>
      <w:r w:rsidR="0005682A" w:rsidRPr="00485603">
        <w:rPr>
          <w:rFonts w:cstheme="minorHAnsi"/>
        </w:rPr>
        <w:t xml:space="preserve">trzy </w:t>
      </w:r>
      <w:r w:rsidRPr="00485603">
        <w:rPr>
          <w:rFonts w:cstheme="minorHAnsi"/>
        </w:rPr>
        <w:t>obligatoryjne zadania: lekcję z ekonomią, debatę szkolną oraz warsztat uczniowski.</w:t>
      </w:r>
      <w:r w:rsidRPr="00485603">
        <w:rPr>
          <w:rFonts w:cstheme="minorHAnsi"/>
          <w:b/>
          <w:bCs/>
        </w:rPr>
        <w:t xml:space="preserve"> </w:t>
      </w:r>
      <w:r w:rsidRPr="00485603">
        <w:rPr>
          <w:rFonts w:cstheme="minorHAnsi"/>
        </w:rPr>
        <w:t xml:space="preserve">Drużyny ubiegają się o tytuł </w:t>
      </w:r>
      <w:r w:rsidR="00530C4F" w:rsidRPr="00485603">
        <w:rPr>
          <w:rFonts w:cstheme="minorHAnsi"/>
        </w:rPr>
        <w:t xml:space="preserve">„Złota Szkoła NBP” </w:t>
      </w:r>
      <w:r w:rsidRPr="00485603">
        <w:rPr>
          <w:rFonts w:cstheme="minorHAnsi"/>
        </w:rPr>
        <w:t>oraz nagrody pieniężne za najlepiej wykonane zadania.</w:t>
      </w:r>
    </w:p>
    <w:p w14:paraId="40FF2701" w14:textId="77777777" w:rsidR="00485603" w:rsidRPr="00485603" w:rsidRDefault="00485603" w:rsidP="00803DE3">
      <w:pPr>
        <w:spacing w:after="0" w:line="280" w:lineRule="exact"/>
        <w:jc w:val="both"/>
        <w:rPr>
          <w:rFonts w:cstheme="minorHAnsi"/>
        </w:rPr>
      </w:pPr>
    </w:p>
    <w:p w14:paraId="389B9579" w14:textId="6942C151" w:rsidR="00911066" w:rsidRPr="00485603" w:rsidRDefault="00911066" w:rsidP="00803DE3">
      <w:pPr>
        <w:spacing w:after="0" w:line="280" w:lineRule="exact"/>
        <w:jc w:val="both"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 xml:space="preserve">Grupa docelowa </w:t>
      </w:r>
    </w:p>
    <w:p w14:paraId="20A91D13" w14:textId="3B578FE2" w:rsidR="00911066" w:rsidRPr="00485603" w:rsidRDefault="00911066" w:rsidP="00803DE3">
      <w:pPr>
        <w:spacing w:after="0" w:line="280" w:lineRule="exact"/>
        <w:jc w:val="both"/>
        <w:rPr>
          <w:rFonts w:cstheme="minorHAnsi"/>
        </w:rPr>
      </w:pPr>
      <w:r w:rsidRPr="00485603">
        <w:rPr>
          <w:rFonts w:cstheme="minorHAnsi"/>
        </w:rPr>
        <w:t xml:space="preserve">Adresatami </w:t>
      </w:r>
      <w:r w:rsidR="00085274" w:rsidRPr="00485603">
        <w:rPr>
          <w:rFonts w:cstheme="minorHAnsi"/>
        </w:rPr>
        <w:t>programu</w:t>
      </w:r>
      <w:r w:rsidRPr="00485603">
        <w:rPr>
          <w:rFonts w:cstheme="minorHAnsi"/>
        </w:rPr>
        <w:t xml:space="preserve"> </w:t>
      </w:r>
      <w:r w:rsidR="00755FA2" w:rsidRPr="00485603">
        <w:rPr>
          <w:rFonts w:cstheme="minorHAnsi"/>
        </w:rPr>
        <w:t xml:space="preserve">są </w:t>
      </w:r>
      <w:r w:rsidRPr="00485603">
        <w:rPr>
          <w:rFonts w:cstheme="minorHAnsi"/>
        </w:rPr>
        <w:t xml:space="preserve">nauczyciele i uczniowie szkół podstawowych </w:t>
      </w:r>
      <w:r w:rsidR="00755FA2" w:rsidRPr="00485603">
        <w:rPr>
          <w:rFonts w:cstheme="minorHAnsi"/>
        </w:rPr>
        <w:t xml:space="preserve">i </w:t>
      </w:r>
      <w:r w:rsidRPr="00485603">
        <w:rPr>
          <w:rFonts w:cstheme="minorHAnsi"/>
        </w:rPr>
        <w:t>ponadpodstawowych.</w:t>
      </w:r>
    </w:p>
    <w:p w14:paraId="355A6E35" w14:textId="77777777" w:rsidR="00485603" w:rsidRPr="00485603" w:rsidRDefault="00485603" w:rsidP="003612E4">
      <w:pPr>
        <w:spacing w:after="0" w:line="280" w:lineRule="exact"/>
        <w:jc w:val="both"/>
        <w:rPr>
          <w:rFonts w:cstheme="minorHAnsi"/>
        </w:rPr>
      </w:pPr>
    </w:p>
    <w:p w14:paraId="373430E5" w14:textId="643A8DAF" w:rsidR="003612E4" w:rsidRPr="00485603" w:rsidRDefault="001B2D97" w:rsidP="003612E4">
      <w:pPr>
        <w:spacing w:after="0" w:line="280" w:lineRule="exact"/>
        <w:jc w:val="both"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 xml:space="preserve">Rezultaty </w:t>
      </w:r>
      <w:r w:rsidR="0095252A" w:rsidRPr="00485603">
        <w:rPr>
          <w:rFonts w:cstheme="minorHAnsi"/>
          <w:b/>
          <w:bCs/>
        </w:rPr>
        <w:t xml:space="preserve">programu </w:t>
      </w:r>
      <w:r w:rsidR="00016230" w:rsidRPr="00485603">
        <w:rPr>
          <w:rFonts w:cstheme="minorHAnsi"/>
          <w:b/>
          <w:bCs/>
        </w:rPr>
        <w:t xml:space="preserve">po </w:t>
      </w:r>
      <w:r w:rsidR="00B62F59" w:rsidRPr="00485603">
        <w:rPr>
          <w:rFonts w:cstheme="minorHAnsi"/>
          <w:b/>
          <w:bCs/>
        </w:rPr>
        <w:t>trzech</w:t>
      </w:r>
      <w:r w:rsidR="00016230" w:rsidRPr="00485603">
        <w:rPr>
          <w:rFonts w:cstheme="minorHAnsi"/>
          <w:b/>
          <w:bCs/>
        </w:rPr>
        <w:t xml:space="preserve"> edycjach</w:t>
      </w:r>
    </w:p>
    <w:p w14:paraId="57B2B50E" w14:textId="4B7A8B06" w:rsidR="001C37DA" w:rsidRPr="00485603" w:rsidRDefault="001C37DA" w:rsidP="00803DE3">
      <w:pPr>
        <w:pStyle w:val="Akapitzlist"/>
        <w:numPr>
          <w:ilvl w:val="0"/>
          <w:numId w:val="9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 xml:space="preserve">Ponad </w:t>
      </w:r>
      <w:r w:rsidR="001B2D97" w:rsidRPr="00485603">
        <w:rPr>
          <w:rFonts w:asciiTheme="minorHAnsi" w:eastAsia="Times New Roman" w:hAnsiTheme="minorHAnsi" w:cstheme="minorHAnsi"/>
        </w:rPr>
        <w:t>430 000</w:t>
      </w:r>
      <w:r w:rsidRPr="00485603">
        <w:rPr>
          <w:rFonts w:asciiTheme="minorHAnsi" w:eastAsia="Times New Roman" w:hAnsiTheme="minorHAnsi" w:cstheme="minorHAnsi"/>
        </w:rPr>
        <w:t xml:space="preserve"> uczestników</w:t>
      </w:r>
      <w:r w:rsidR="00303D1F" w:rsidRPr="00485603">
        <w:rPr>
          <w:rFonts w:asciiTheme="minorHAnsi" w:eastAsia="Times New Roman" w:hAnsiTheme="minorHAnsi" w:cstheme="minorHAnsi"/>
        </w:rPr>
        <w:t xml:space="preserve"> z 1077 szkół w Polsce</w:t>
      </w:r>
      <w:r w:rsidRPr="00485603">
        <w:rPr>
          <w:rFonts w:asciiTheme="minorHAnsi" w:eastAsia="Times New Roman" w:hAnsiTheme="minorHAnsi" w:cstheme="minorHAnsi"/>
        </w:rPr>
        <w:t xml:space="preserve"> </w:t>
      </w:r>
    </w:p>
    <w:p w14:paraId="7DD8C9F3" w14:textId="2E04DB5F" w:rsidR="001C37DA" w:rsidRPr="00485603" w:rsidRDefault="001C37DA" w:rsidP="00803DE3">
      <w:pPr>
        <w:pStyle w:val="Akapitzlist"/>
        <w:numPr>
          <w:ilvl w:val="0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 xml:space="preserve">Ponad </w:t>
      </w:r>
      <w:r w:rsidR="00303D1F" w:rsidRPr="00485603">
        <w:rPr>
          <w:rFonts w:asciiTheme="minorHAnsi" w:eastAsia="Times New Roman" w:hAnsiTheme="minorHAnsi" w:cstheme="minorHAnsi"/>
        </w:rPr>
        <w:t xml:space="preserve">15 000 </w:t>
      </w:r>
      <w:r w:rsidRPr="00485603">
        <w:rPr>
          <w:rFonts w:asciiTheme="minorHAnsi" w:eastAsia="Times New Roman" w:hAnsiTheme="minorHAnsi" w:cstheme="minorHAnsi"/>
        </w:rPr>
        <w:t xml:space="preserve">przeprowadzonych zadań edukacyjnych: </w:t>
      </w:r>
    </w:p>
    <w:p w14:paraId="00C876C0" w14:textId="45E75AE5" w:rsidR="001C37DA" w:rsidRPr="00485603" w:rsidRDefault="003612E4" w:rsidP="00803DE3">
      <w:pPr>
        <w:pStyle w:val="Akapitzlist"/>
        <w:numPr>
          <w:ilvl w:val="1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Ponad 8800</w:t>
      </w:r>
      <w:r w:rsidR="001C37DA" w:rsidRPr="00485603">
        <w:rPr>
          <w:rFonts w:asciiTheme="minorHAnsi" w:eastAsia="Times New Roman" w:hAnsiTheme="minorHAnsi" w:cstheme="minorHAnsi"/>
        </w:rPr>
        <w:t xml:space="preserve"> lekcji z ekonomią </w:t>
      </w:r>
    </w:p>
    <w:p w14:paraId="258066D0" w14:textId="5E291707" w:rsidR="001C37DA" w:rsidRPr="00485603" w:rsidRDefault="003612E4" w:rsidP="00803DE3">
      <w:pPr>
        <w:pStyle w:val="Akapitzlist"/>
        <w:numPr>
          <w:ilvl w:val="1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Ponad 3700</w:t>
      </w:r>
      <w:r w:rsidR="001C37DA" w:rsidRPr="00485603">
        <w:rPr>
          <w:rFonts w:asciiTheme="minorHAnsi" w:eastAsia="Times New Roman" w:hAnsiTheme="minorHAnsi" w:cstheme="minorHAnsi"/>
        </w:rPr>
        <w:t xml:space="preserve"> warsztatów uczniowskich</w:t>
      </w:r>
    </w:p>
    <w:p w14:paraId="49F502D8" w14:textId="4EF259A5" w:rsidR="001C37DA" w:rsidRPr="00485603" w:rsidRDefault="001C37DA" w:rsidP="00803DE3">
      <w:pPr>
        <w:pStyle w:val="Akapitzlist"/>
        <w:numPr>
          <w:ilvl w:val="1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Ponad</w:t>
      </w:r>
      <w:r w:rsidR="003612E4" w:rsidRPr="00485603">
        <w:rPr>
          <w:rFonts w:asciiTheme="minorHAnsi" w:eastAsia="Times New Roman" w:hAnsiTheme="minorHAnsi" w:cstheme="minorHAnsi"/>
        </w:rPr>
        <w:t xml:space="preserve"> 1600</w:t>
      </w:r>
      <w:r w:rsidRPr="00485603">
        <w:rPr>
          <w:rFonts w:asciiTheme="minorHAnsi" w:eastAsia="Times New Roman" w:hAnsiTheme="minorHAnsi" w:cstheme="minorHAnsi"/>
        </w:rPr>
        <w:t xml:space="preserve"> debat szkolnych</w:t>
      </w:r>
    </w:p>
    <w:p w14:paraId="577AF02C" w14:textId="31977359" w:rsidR="001C37DA" w:rsidRPr="00485603" w:rsidRDefault="003612E4" w:rsidP="00803DE3">
      <w:pPr>
        <w:pStyle w:val="Akapitzlist"/>
        <w:numPr>
          <w:ilvl w:val="1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Ponad 850</w:t>
      </w:r>
      <w:r w:rsidR="001C37DA" w:rsidRPr="00485603">
        <w:rPr>
          <w:rFonts w:asciiTheme="minorHAnsi" w:eastAsia="Times New Roman" w:hAnsiTheme="minorHAnsi" w:cstheme="minorHAnsi"/>
        </w:rPr>
        <w:t xml:space="preserve"> spotkań z ekspertami</w:t>
      </w:r>
    </w:p>
    <w:p w14:paraId="015DE62F" w14:textId="0F3809DF" w:rsidR="00B06734" w:rsidRPr="00485603" w:rsidRDefault="00303D1F" w:rsidP="00B06734">
      <w:pPr>
        <w:pStyle w:val="Akapitzlist"/>
        <w:numPr>
          <w:ilvl w:val="0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546 szkół z tytułem „Złot</w:t>
      </w:r>
      <w:r w:rsidR="00485603">
        <w:rPr>
          <w:rFonts w:asciiTheme="minorHAnsi" w:eastAsia="Times New Roman" w:hAnsiTheme="minorHAnsi" w:cstheme="minorHAnsi"/>
        </w:rPr>
        <w:t>a</w:t>
      </w:r>
      <w:r w:rsidRPr="00485603">
        <w:rPr>
          <w:rFonts w:asciiTheme="minorHAnsi" w:eastAsia="Times New Roman" w:hAnsiTheme="minorHAnsi" w:cstheme="minorHAnsi"/>
        </w:rPr>
        <w:t xml:space="preserve"> Szkoł</w:t>
      </w:r>
      <w:r w:rsidR="00485603">
        <w:rPr>
          <w:rFonts w:asciiTheme="minorHAnsi" w:eastAsia="Times New Roman" w:hAnsiTheme="minorHAnsi" w:cstheme="minorHAnsi"/>
        </w:rPr>
        <w:t>a</w:t>
      </w:r>
      <w:r w:rsidRPr="00485603">
        <w:rPr>
          <w:rFonts w:asciiTheme="minorHAnsi" w:eastAsia="Times New Roman" w:hAnsiTheme="minorHAnsi" w:cstheme="minorHAnsi"/>
        </w:rPr>
        <w:t xml:space="preserve"> NBP”</w:t>
      </w:r>
    </w:p>
    <w:p w14:paraId="7EEB93AD" w14:textId="23CA0B7B" w:rsidR="00485603" w:rsidRDefault="00B06734" w:rsidP="00B06734">
      <w:pPr>
        <w:pStyle w:val="Akapitzlist"/>
        <w:numPr>
          <w:ilvl w:val="0"/>
          <w:numId w:val="10"/>
        </w:numPr>
        <w:spacing w:line="280" w:lineRule="exact"/>
        <w:rPr>
          <w:rFonts w:asciiTheme="minorHAnsi" w:eastAsia="Times New Roman" w:hAnsiTheme="minorHAnsi" w:cstheme="minorHAnsi"/>
        </w:rPr>
      </w:pPr>
      <w:r w:rsidRPr="00485603">
        <w:rPr>
          <w:rFonts w:asciiTheme="minorHAnsi" w:eastAsia="Times New Roman" w:hAnsiTheme="minorHAnsi" w:cstheme="minorHAnsi"/>
        </w:rPr>
        <w:t>205 szkół</w:t>
      </w:r>
      <w:r w:rsidR="00EC0EC2">
        <w:rPr>
          <w:rFonts w:asciiTheme="minorHAnsi" w:eastAsia="Times New Roman" w:hAnsiTheme="minorHAnsi" w:cstheme="minorHAnsi"/>
        </w:rPr>
        <w:t xml:space="preserve"> – laureatów </w:t>
      </w:r>
      <w:r w:rsidRPr="00485603">
        <w:rPr>
          <w:rFonts w:asciiTheme="minorHAnsi" w:eastAsia="Times New Roman" w:hAnsiTheme="minorHAnsi" w:cstheme="minorHAnsi"/>
        </w:rPr>
        <w:t xml:space="preserve">nagród za najlepiej </w:t>
      </w:r>
      <w:r w:rsidR="00EC0EC2">
        <w:rPr>
          <w:rFonts w:asciiTheme="minorHAnsi" w:eastAsia="Times New Roman" w:hAnsiTheme="minorHAnsi" w:cstheme="minorHAnsi"/>
        </w:rPr>
        <w:t>wykonane</w:t>
      </w:r>
      <w:r w:rsidRPr="00485603">
        <w:rPr>
          <w:rFonts w:asciiTheme="minorHAnsi" w:eastAsia="Times New Roman" w:hAnsiTheme="minorHAnsi" w:cstheme="minorHAnsi"/>
        </w:rPr>
        <w:t xml:space="preserve"> zadania</w:t>
      </w:r>
      <w:r w:rsidR="002C4908" w:rsidRPr="00485603">
        <w:rPr>
          <w:rFonts w:asciiTheme="minorHAnsi" w:eastAsia="Times New Roman" w:hAnsiTheme="minorHAnsi" w:cstheme="minorHAnsi"/>
        </w:rPr>
        <w:t>.</w:t>
      </w:r>
    </w:p>
    <w:p w14:paraId="057920F2" w14:textId="77777777" w:rsidR="00485603" w:rsidRDefault="00485603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1B1E804" w14:textId="16D14F9D" w:rsidR="001C37DA" w:rsidRPr="00485603" w:rsidRDefault="001C37DA" w:rsidP="00803DE3">
      <w:pPr>
        <w:spacing w:after="0" w:line="280" w:lineRule="exact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>I</w:t>
      </w:r>
      <w:r w:rsidR="00530C4F" w:rsidRPr="00485603">
        <w:rPr>
          <w:rFonts w:cstheme="minorHAnsi"/>
          <w:b/>
          <w:bCs/>
          <w:color w:val="4472C4" w:themeColor="accent1"/>
          <w:sz w:val="32"/>
          <w:szCs w:val="32"/>
        </w:rPr>
        <w:t>V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 xml:space="preserve"> EDYCJA PROGRAMU</w:t>
      </w:r>
      <w:r w:rsidR="00EA11FA" w:rsidRPr="00485603">
        <w:rPr>
          <w:rFonts w:cstheme="minorHAnsi"/>
          <w:b/>
          <w:bCs/>
          <w:color w:val="4472C4" w:themeColor="accent1"/>
          <w:sz w:val="32"/>
          <w:szCs w:val="32"/>
        </w:rPr>
        <w:t>,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 xml:space="preserve"> 202</w:t>
      </w:r>
      <w:r w:rsidR="00B62F59" w:rsidRPr="00485603">
        <w:rPr>
          <w:rFonts w:cstheme="minorHAnsi"/>
          <w:b/>
          <w:bCs/>
          <w:color w:val="4472C4" w:themeColor="accent1"/>
          <w:sz w:val="32"/>
          <w:szCs w:val="32"/>
        </w:rPr>
        <w:t>3</w:t>
      </w:r>
      <w:r w:rsidRPr="00485603">
        <w:rPr>
          <w:rFonts w:cstheme="minorHAnsi"/>
          <w:b/>
          <w:bCs/>
          <w:color w:val="4472C4" w:themeColor="accent1"/>
          <w:sz w:val="32"/>
          <w:szCs w:val="32"/>
        </w:rPr>
        <w:t>/202</w:t>
      </w:r>
      <w:r w:rsidR="00B62F59" w:rsidRPr="00485603">
        <w:rPr>
          <w:rFonts w:cstheme="minorHAnsi"/>
          <w:b/>
          <w:bCs/>
          <w:color w:val="4472C4" w:themeColor="accent1"/>
          <w:sz w:val="32"/>
          <w:szCs w:val="32"/>
        </w:rPr>
        <w:t>4</w:t>
      </w:r>
    </w:p>
    <w:p w14:paraId="27319779" w14:textId="77777777" w:rsidR="00485603" w:rsidRDefault="00485603" w:rsidP="004D4A84">
      <w:pPr>
        <w:rPr>
          <w:rFonts w:cstheme="minorHAnsi"/>
          <w:b/>
          <w:bCs/>
        </w:rPr>
      </w:pPr>
    </w:p>
    <w:p w14:paraId="146FF8F0" w14:textId="013346D9" w:rsidR="00D268CE" w:rsidRPr="00485603" w:rsidRDefault="00A9774D" w:rsidP="004D4A84">
      <w:pPr>
        <w:rPr>
          <w:rFonts w:cstheme="minorHAnsi"/>
          <w:b/>
          <w:bCs/>
        </w:rPr>
      </w:pPr>
      <w:r w:rsidRPr="00EC0EC2">
        <w:rPr>
          <w:rFonts w:cstheme="minorHAnsi"/>
          <w:b/>
          <w:bCs/>
        </w:rPr>
        <w:t xml:space="preserve">Start edycji: </w:t>
      </w:r>
      <w:r w:rsidRPr="00EC0EC2">
        <w:rPr>
          <w:rFonts w:cstheme="minorHAnsi"/>
          <w:b/>
          <w:bCs/>
          <w:color w:val="000000" w:themeColor="text1"/>
          <w:u w:val="single"/>
        </w:rPr>
        <w:t>30 listopada 2023 r.</w:t>
      </w:r>
      <w:r w:rsidR="00D268CE" w:rsidRPr="00EC0EC2">
        <w:rPr>
          <w:rFonts w:cstheme="minorHAnsi"/>
          <w:b/>
          <w:bCs/>
          <w:color w:val="000000" w:themeColor="text1"/>
          <w:sz w:val="28"/>
          <w:szCs w:val="28"/>
          <w:u w:val="single"/>
        </w:rPr>
        <w:br/>
      </w:r>
      <w:r w:rsidR="004D4A84" w:rsidRPr="00EC0EC2">
        <w:rPr>
          <w:rFonts w:cstheme="minorHAnsi"/>
          <w:b/>
          <w:bCs/>
        </w:rPr>
        <w:t xml:space="preserve">Temat </w:t>
      </w:r>
      <w:r w:rsidR="002C4908" w:rsidRPr="00EC0EC2">
        <w:rPr>
          <w:rFonts w:cstheme="minorHAnsi"/>
          <w:b/>
          <w:bCs/>
        </w:rPr>
        <w:t>edycji:</w:t>
      </w:r>
      <w:r w:rsidR="00D268CE" w:rsidRPr="00EC0EC2">
        <w:rPr>
          <w:rFonts w:cstheme="minorHAnsi"/>
          <w:b/>
          <w:bCs/>
          <w:sz w:val="28"/>
          <w:szCs w:val="28"/>
        </w:rPr>
        <w:t xml:space="preserve"> </w:t>
      </w:r>
      <w:r w:rsidR="004D4A84" w:rsidRPr="00EC0EC2">
        <w:rPr>
          <w:rFonts w:cstheme="minorHAnsi"/>
          <w:b/>
          <w:bCs/>
          <w:sz w:val="28"/>
          <w:szCs w:val="28"/>
        </w:rPr>
        <w:t xml:space="preserve">Polski złoty w obiegu od 100 lat – NBP i jego </w:t>
      </w:r>
      <w:r w:rsidR="0005682A" w:rsidRPr="00EC0EC2">
        <w:rPr>
          <w:rFonts w:cstheme="minorHAnsi"/>
          <w:b/>
          <w:bCs/>
          <w:sz w:val="28"/>
          <w:szCs w:val="28"/>
        </w:rPr>
        <w:t>funkcja emisyjna</w:t>
      </w:r>
      <w:r w:rsidR="00D268CE" w:rsidRPr="00EC0EC2">
        <w:rPr>
          <w:rFonts w:cstheme="minorHAnsi"/>
          <w:b/>
          <w:bCs/>
          <w:sz w:val="28"/>
          <w:szCs w:val="28"/>
        </w:rPr>
        <w:br/>
      </w:r>
      <w:r w:rsidR="00D268CE" w:rsidRPr="00485603">
        <w:rPr>
          <w:rFonts w:cstheme="minorHAnsi"/>
          <w:b/>
          <w:bCs/>
        </w:rPr>
        <w:t>Zakres merytoryczny tematu:</w:t>
      </w:r>
    </w:p>
    <w:p w14:paraId="650FFC57" w14:textId="77777777" w:rsidR="0095252A" w:rsidRPr="00485603" w:rsidRDefault="0095252A" w:rsidP="0095252A">
      <w:pPr>
        <w:numPr>
          <w:ilvl w:val="0"/>
          <w:numId w:val="12"/>
        </w:numPr>
        <w:spacing w:line="280" w:lineRule="exact"/>
        <w:contextualSpacing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Polski złoty</w:t>
      </w:r>
    </w:p>
    <w:p w14:paraId="31507511" w14:textId="28EE29FA" w:rsidR="0095252A" w:rsidRPr="00485603" w:rsidRDefault="0095252A" w:rsidP="00485603">
      <w:pPr>
        <w:spacing w:line="280" w:lineRule="exact"/>
        <w:ind w:left="720"/>
        <w:jc w:val="both"/>
        <w:rPr>
          <w:rFonts w:cstheme="minorHAnsi"/>
        </w:rPr>
      </w:pPr>
      <w:bookmarkStart w:id="1" w:name="_Hlk151990501"/>
      <w:r w:rsidRPr="00485603">
        <w:rPr>
          <w:rFonts w:cstheme="minorHAnsi"/>
        </w:rPr>
        <w:t>Jak przebiegał proces ustanowienia waluty w niepodległym państwie polskim? Dlaczego doszło do odrodzenia złotego? Reforma walutowa i powstanie Banku Polskiego S.A. – odpowiednika NBP 100 lat temu. Jak dziś powstają polskie znaki pieniężne</w:t>
      </w:r>
      <w:r w:rsidR="0005682A" w:rsidRPr="00485603">
        <w:rPr>
          <w:rFonts w:cstheme="minorHAnsi"/>
        </w:rPr>
        <w:t xml:space="preserve"> –</w:t>
      </w:r>
      <w:r w:rsidRPr="00485603">
        <w:rPr>
          <w:rFonts w:cstheme="minorHAnsi"/>
        </w:rPr>
        <w:t xml:space="preserve"> od projektu do monety </w:t>
      </w:r>
      <w:r w:rsidR="00485603">
        <w:rPr>
          <w:rFonts w:cstheme="minorHAnsi"/>
        </w:rPr>
        <w:br/>
      </w:r>
      <w:r w:rsidRPr="00485603">
        <w:rPr>
          <w:rFonts w:cstheme="minorHAnsi"/>
        </w:rPr>
        <w:t>i banknotu. Prawny status złotego. Dlaczego tylko Narodowy Bank Polski może emitować polskie znaki pieniężne? Czym jest system płatniczy i jaką rolę odgrywa w nim NBP?</w:t>
      </w:r>
    </w:p>
    <w:bookmarkEnd w:id="1"/>
    <w:p w14:paraId="76A7D062" w14:textId="2C9A43F1" w:rsidR="0095252A" w:rsidRPr="00485603" w:rsidRDefault="0095252A" w:rsidP="0095252A">
      <w:pPr>
        <w:numPr>
          <w:ilvl w:val="0"/>
          <w:numId w:val="12"/>
        </w:numPr>
        <w:spacing w:line="280" w:lineRule="exact"/>
        <w:contextualSpacing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Czym są pieniądze?</w:t>
      </w:r>
    </w:p>
    <w:p w14:paraId="0CA16FAC" w14:textId="6A211B52" w:rsidR="00424248" w:rsidRPr="00485603" w:rsidRDefault="00424248" w:rsidP="00485603">
      <w:pPr>
        <w:spacing w:line="280" w:lineRule="exact"/>
        <w:ind w:left="720"/>
        <w:jc w:val="both"/>
        <w:rPr>
          <w:rFonts w:cstheme="minorHAnsi"/>
        </w:rPr>
      </w:pPr>
      <w:r w:rsidRPr="00485603">
        <w:rPr>
          <w:rFonts w:cstheme="minorHAnsi"/>
        </w:rPr>
        <w:t>Trzy funkcje pieniądza ‒ pieniądz jako środek wymiany, akumulacji i jednostka obrachunkowa. Droga pieniądza z banku centralnego do portfela, czyli na czym polega cykl obrotu gotówkowego w Polsce? Jakie są cztery filary Narodowej Strategii Bezpieczeństwa Obrotu Gotówkowego?</w:t>
      </w:r>
    </w:p>
    <w:p w14:paraId="4E21F809" w14:textId="77777777" w:rsidR="0095252A" w:rsidRPr="00485603" w:rsidRDefault="0095252A" w:rsidP="0095252A">
      <w:pPr>
        <w:numPr>
          <w:ilvl w:val="0"/>
          <w:numId w:val="12"/>
        </w:numPr>
        <w:spacing w:line="280" w:lineRule="exact"/>
        <w:contextualSpacing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Monety i banknoty powszechnego obiegu oraz kolekcjonerskie</w:t>
      </w:r>
    </w:p>
    <w:p w14:paraId="08354172" w14:textId="10A413BB" w:rsidR="0095252A" w:rsidRPr="00485603" w:rsidRDefault="0095252A" w:rsidP="00485603">
      <w:pPr>
        <w:spacing w:line="280" w:lineRule="exact"/>
        <w:ind w:left="720"/>
        <w:jc w:val="both"/>
        <w:rPr>
          <w:rFonts w:cstheme="minorHAnsi"/>
        </w:rPr>
      </w:pPr>
      <w:r w:rsidRPr="00485603">
        <w:rPr>
          <w:rFonts w:cstheme="minorHAnsi"/>
        </w:rPr>
        <w:t xml:space="preserve">Jakie są zasady użytkowania banknotów i monet w Polsce? </w:t>
      </w:r>
      <w:r w:rsidR="00485603">
        <w:rPr>
          <w:rFonts w:cstheme="minorHAnsi"/>
        </w:rPr>
        <w:t>P</w:t>
      </w:r>
      <w:r w:rsidRPr="00485603">
        <w:rPr>
          <w:rFonts w:cstheme="minorHAnsi"/>
        </w:rPr>
        <w:t>rzykłady serii kolekcjonerskich NBP</w:t>
      </w:r>
      <w:r w:rsidR="00485603" w:rsidRPr="00485603">
        <w:rPr>
          <w:rFonts w:cstheme="minorHAnsi"/>
        </w:rPr>
        <w:t xml:space="preserve"> </w:t>
      </w:r>
      <w:r w:rsidR="00485603">
        <w:rPr>
          <w:rFonts w:cstheme="minorHAnsi"/>
        </w:rPr>
        <w:t xml:space="preserve">np. </w:t>
      </w:r>
      <w:r w:rsidR="00485603" w:rsidRPr="00485603">
        <w:rPr>
          <w:rFonts w:cstheme="minorHAnsi"/>
          <w:i/>
          <w:iCs/>
        </w:rPr>
        <w:t>Wielcy Polscy Ekonomiści</w:t>
      </w:r>
      <w:r w:rsidRPr="00485603">
        <w:rPr>
          <w:rFonts w:cstheme="minorHAnsi"/>
        </w:rPr>
        <w:t xml:space="preserve">. Polskie monety i banknoty jako dzieła sztuki, zapis czasów </w:t>
      </w:r>
      <w:r w:rsidR="00485603">
        <w:rPr>
          <w:rFonts w:cstheme="minorHAnsi"/>
        </w:rPr>
        <w:br/>
      </w:r>
      <w:r w:rsidRPr="00485603">
        <w:rPr>
          <w:rFonts w:cstheme="minorHAnsi"/>
        </w:rPr>
        <w:t xml:space="preserve">i technologiczne osiągnięcie. </w:t>
      </w:r>
      <w:r w:rsidR="00C80268" w:rsidRPr="00485603">
        <w:rPr>
          <w:rFonts w:cstheme="minorHAnsi"/>
        </w:rPr>
        <w:t>Z</w:t>
      </w:r>
      <w:r w:rsidRPr="00485603">
        <w:rPr>
          <w:rFonts w:cstheme="minorHAnsi"/>
        </w:rPr>
        <w:t>abezpieczenia i sposob</w:t>
      </w:r>
      <w:r w:rsidR="00C80268" w:rsidRPr="00485603">
        <w:rPr>
          <w:rFonts w:cstheme="minorHAnsi"/>
        </w:rPr>
        <w:t>y</w:t>
      </w:r>
      <w:r w:rsidRPr="00485603">
        <w:rPr>
          <w:rFonts w:cstheme="minorHAnsi"/>
        </w:rPr>
        <w:t xml:space="preserve"> weryfikacji autentyczności banknotów i monet.</w:t>
      </w:r>
    </w:p>
    <w:p w14:paraId="3F42B54B" w14:textId="793EF810" w:rsidR="00505074" w:rsidRDefault="0095252A" w:rsidP="00405757">
      <w:pPr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 xml:space="preserve">Termin </w:t>
      </w:r>
      <w:r w:rsidR="00D268CE" w:rsidRPr="00485603">
        <w:rPr>
          <w:rFonts w:cstheme="minorHAnsi"/>
          <w:b/>
          <w:bCs/>
        </w:rPr>
        <w:t>zgłoszeń</w:t>
      </w:r>
      <w:r w:rsidR="00505074">
        <w:rPr>
          <w:rFonts w:cstheme="minorHAnsi"/>
          <w:b/>
          <w:bCs/>
        </w:rPr>
        <w:t xml:space="preserve"> wykonanych zadań z</w:t>
      </w:r>
      <w:r w:rsidR="00D268CE" w:rsidRPr="00485603">
        <w:rPr>
          <w:rFonts w:cstheme="minorHAnsi"/>
          <w:b/>
          <w:bCs/>
        </w:rPr>
        <w:t xml:space="preserve"> IV edycji </w:t>
      </w:r>
      <w:r w:rsidR="00C80268" w:rsidRPr="00485603">
        <w:rPr>
          <w:rFonts w:cstheme="minorHAnsi"/>
          <w:b/>
          <w:bCs/>
        </w:rPr>
        <w:t xml:space="preserve">programu </w:t>
      </w:r>
      <w:r w:rsidR="00D268CE" w:rsidRPr="00485603">
        <w:rPr>
          <w:rFonts w:cstheme="minorHAnsi"/>
          <w:b/>
          <w:bCs/>
        </w:rPr>
        <w:t>upływa</w:t>
      </w:r>
      <w:r w:rsidRPr="00485603">
        <w:rPr>
          <w:rFonts w:cstheme="minorHAnsi"/>
        </w:rPr>
        <w:t xml:space="preserve"> </w:t>
      </w:r>
      <w:r w:rsidRPr="00485603">
        <w:rPr>
          <w:rFonts w:cstheme="minorHAnsi"/>
          <w:b/>
          <w:bCs/>
          <w:color w:val="000000" w:themeColor="text1"/>
          <w:u w:val="single"/>
        </w:rPr>
        <w:t>11 marca 2024 r.</w:t>
      </w:r>
      <w:r w:rsidR="00D268CE" w:rsidRPr="00485603">
        <w:rPr>
          <w:rFonts w:cstheme="minorHAnsi"/>
          <w:b/>
          <w:bCs/>
          <w:color w:val="000000" w:themeColor="text1"/>
        </w:rPr>
        <w:br/>
      </w:r>
    </w:p>
    <w:p w14:paraId="0EC8311B" w14:textId="12396775" w:rsidR="00405757" w:rsidRPr="00485603" w:rsidRDefault="00016230" w:rsidP="00405757">
      <w:pPr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Nagrody I</w:t>
      </w:r>
      <w:r w:rsidR="003612E4" w:rsidRPr="00485603">
        <w:rPr>
          <w:rFonts w:cstheme="minorHAnsi"/>
          <w:b/>
          <w:bCs/>
        </w:rPr>
        <w:t>V</w:t>
      </w:r>
      <w:r w:rsidRPr="00485603">
        <w:rPr>
          <w:rFonts w:cstheme="minorHAnsi"/>
          <w:b/>
          <w:bCs/>
        </w:rPr>
        <w:t xml:space="preserve"> edycji</w:t>
      </w:r>
      <w:r w:rsidR="00EB783C" w:rsidRPr="00485603">
        <w:rPr>
          <w:rFonts w:cstheme="minorHAnsi"/>
          <w:b/>
          <w:bCs/>
        </w:rPr>
        <w:t xml:space="preserve"> programu</w:t>
      </w:r>
    </w:p>
    <w:p w14:paraId="3D2D386E" w14:textId="054E5CD3" w:rsidR="00D268CE" w:rsidRPr="00485603" w:rsidRDefault="00D268CE" w:rsidP="0040575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485603">
        <w:rPr>
          <w:rFonts w:asciiTheme="minorHAnsi" w:hAnsiTheme="minorHAnsi" w:cstheme="minorHAnsi"/>
          <w:b/>
          <w:bCs/>
          <w:color w:val="000000" w:themeColor="text1"/>
        </w:rPr>
        <w:t>2 nagrody</w:t>
      </w:r>
      <w:r w:rsidRPr="00485603">
        <w:rPr>
          <w:rFonts w:asciiTheme="minorHAnsi" w:hAnsiTheme="minorHAnsi" w:cstheme="minorHAnsi"/>
          <w:color w:val="000000" w:themeColor="text1"/>
        </w:rPr>
        <w:t xml:space="preserve"> dla najlepszych Złotych Szkół NBP:</w:t>
      </w:r>
      <w:r w:rsidRPr="00485603">
        <w:rPr>
          <w:rFonts w:asciiTheme="minorHAnsi" w:hAnsiTheme="minorHAnsi" w:cstheme="minorHAnsi"/>
          <w:color w:val="000000" w:themeColor="text1"/>
        </w:rPr>
        <w:br/>
        <w:t>Nagroda Specjalna – 15 000 zł</w:t>
      </w:r>
      <w:r w:rsidRPr="0048560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85603">
        <w:rPr>
          <w:rFonts w:asciiTheme="minorHAnsi" w:hAnsiTheme="minorHAnsi" w:cstheme="minorHAnsi"/>
          <w:color w:val="000000" w:themeColor="text1"/>
        </w:rPr>
        <w:t xml:space="preserve">– dla Złotej Szkoły NBP, która wyróżni się </w:t>
      </w:r>
      <w:r w:rsidR="00C80268" w:rsidRPr="00485603">
        <w:rPr>
          <w:rFonts w:asciiTheme="minorHAnsi" w:hAnsiTheme="minorHAnsi" w:cstheme="minorHAnsi"/>
          <w:color w:val="000000" w:themeColor="text1"/>
        </w:rPr>
        <w:t xml:space="preserve">oryginalną </w:t>
      </w:r>
      <w:r w:rsidRPr="00485603">
        <w:rPr>
          <w:rFonts w:asciiTheme="minorHAnsi" w:hAnsiTheme="minorHAnsi" w:cstheme="minorHAnsi"/>
          <w:color w:val="000000" w:themeColor="text1"/>
        </w:rPr>
        <w:t>realizacj</w:t>
      </w:r>
      <w:r w:rsidR="00C80268" w:rsidRPr="00485603">
        <w:rPr>
          <w:rFonts w:asciiTheme="minorHAnsi" w:hAnsiTheme="minorHAnsi" w:cstheme="minorHAnsi"/>
          <w:color w:val="000000" w:themeColor="text1"/>
        </w:rPr>
        <w:t>ą</w:t>
      </w:r>
      <w:r w:rsidRPr="00485603">
        <w:rPr>
          <w:rFonts w:asciiTheme="minorHAnsi" w:hAnsiTheme="minorHAnsi" w:cstheme="minorHAnsi"/>
          <w:color w:val="000000" w:themeColor="text1"/>
        </w:rPr>
        <w:t xml:space="preserve"> zadań i zaangażowaniem w popularyzację wiedzy ekonomicznej związanej z tematem edycji. </w:t>
      </w:r>
      <w:r w:rsidRPr="00485603">
        <w:rPr>
          <w:rFonts w:asciiTheme="minorHAnsi" w:hAnsiTheme="minorHAnsi" w:cstheme="minorHAnsi"/>
          <w:color w:val="000000" w:themeColor="text1"/>
        </w:rPr>
        <w:br/>
        <w:t>Nagroda Prezesa NBP – 15 000 zł – dla Złotej Szkoły NBP za innowacyjną i najbardziej inspirującą realizację zadań programu edycji.</w:t>
      </w:r>
    </w:p>
    <w:p w14:paraId="0B7A5A37" w14:textId="2195A514" w:rsidR="00016230" w:rsidRPr="00485603" w:rsidRDefault="00387F6C" w:rsidP="00016230">
      <w:pPr>
        <w:numPr>
          <w:ilvl w:val="0"/>
          <w:numId w:val="11"/>
        </w:numPr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b/>
          <w:bCs/>
          <w:color w:val="000000" w:themeColor="text1"/>
        </w:rPr>
        <w:t>24 nagrody</w:t>
      </w:r>
      <w:r w:rsidRPr="00485603">
        <w:rPr>
          <w:rFonts w:cstheme="minorHAnsi"/>
          <w:color w:val="000000" w:themeColor="text1"/>
        </w:rPr>
        <w:t xml:space="preserve"> za</w:t>
      </w:r>
      <w:r w:rsidR="00016230" w:rsidRPr="00485603">
        <w:rPr>
          <w:rFonts w:cstheme="minorHAnsi"/>
          <w:color w:val="000000" w:themeColor="text1"/>
        </w:rPr>
        <w:t xml:space="preserve"> I, II, III miejsce oraz wyróżnienia w każdej z trzech kategorii zadań, w dwóch oddzielnych pulach: dla szkół podstawowych i ponadpodstawowych:</w:t>
      </w:r>
    </w:p>
    <w:p w14:paraId="6FE39930" w14:textId="77777777" w:rsidR="00016230" w:rsidRPr="00485603" w:rsidRDefault="00016230" w:rsidP="00016230">
      <w:pPr>
        <w:ind w:left="720"/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color w:val="000000" w:themeColor="text1"/>
        </w:rPr>
        <w:t>I miejsce – 10 000 zł</w:t>
      </w:r>
    </w:p>
    <w:p w14:paraId="0978C2E6" w14:textId="77777777" w:rsidR="00016230" w:rsidRPr="00485603" w:rsidRDefault="00016230" w:rsidP="00016230">
      <w:pPr>
        <w:ind w:left="720"/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color w:val="000000" w:themeColor="text1"/>
        </w:rPr>
        <w:t>II miejsce – 8000 zł</w:t>
      </w:r>
    </w:p>
    <w:p w14:paraId="78D999CA" w14:textId="77777777" w:rsidR="00016230" w:rsidRPr="00485603" w:rsidRDefault="00016230" w:rsidP="00016230">
      <w:pPr>
        <w:ind w:left="720"/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color w:val="000000" w:themeColor="text1"/>
        </w:rPr>
        <w:t>III miejsce – 6000 zł</w:t>
      </w:r>
    </w:p>
    <w:p w14:paraId="5CB4D984" w14:textId="77777777" w:rsidR="00D268CE" w:rsidRPr="00485603" w:rsidRDefault="00016230" w:rsidP="00D268CE">
      <w:pPr>
        <w:ind w:left="720"/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color w:val="000000" w:themeColor="text1"/>
        </w:rPr>
        <w:t>Wyróżnienie – 4000 zł</w:t>
      </w:r>
    </w:p>
    <w:p w14:paraId="1EE652A3" w14:textId="7A02E916" w:rsidR="00D268CE" w:rsidRPr="00485603" w:rsidRDefault="00D268CE" w:rsidP="00D268CE">
      <w:pPr>
        <w:numPr>
          <w:ilvl w:val="0"/>
          <w:numId w:val="11"/>
        </w:numPr>
        <w:contextualSpacing/>
        <w:rPr>
          <w:rFonts w:cstheme="minorHAnsi"/>
          <w:color w:val="000000" w:themeColor="text1"/>
        </w:rPr>
      </w:pPr>
      <w:r w:rsidRPr="00485603">
        <w:rPr>
          <w:rFonts w:cstheme="minorHAnsi"/>
          <w:b/>
          <w:bCs/>
          <w:color w:val="000000" w:themeColor="text1"/>
        </w:rPr>
        <w:t>100 nagród</w:t>
      </w:r>
      <w:r w:rsidRPr="00485603">
        <w:rPr>
          <w:rFonts w:cstheme="minorHAnsi"/>
          <w:color w:val="000000" w:themeColor="text1"/>
        </w:rPr>
        <w:t xml:space="preserve"> w wysokości 2000 zł za najlepiej wykonane wszystkie zadania edycji – po 50 nagród dla szkół podstawowych i ponadpodstawowych. </w:t>
      </w:r>
    </w:p>
    <w:p w14:paraId="32BE6D9A" w14:textId="75C0917B" w:rsidR="00803DE3" w:rsidRPr="00485603" w:rsidRDefault="0095252A" w:rsidP="00803DE3">
      <w:pPr>
        <w:spacing w:after="0" w:line="280" w:lineRule="exact"/>
        <w:jc w:val="both"/>
        <w:rPr>
          <w:rFonts w:cstheme="minorHAnsi"/>
          <w:b/>
          <w:bCs/>
          <w:color w:val="000000" w:themeColor="text1"/>
          <w:u w:val="single"/>
        </w:rPr>
      </w:pPr>
      <w:r w:rsidRPr="00485603">
        <w:rPr>
          <w:rFonts w:cstheme="minorHAnsi"/>
          <w:b/>
          <w:bCs/>
        </w:rPr>
        <w:t xml:space="preserve">Ogłoszenie wyników IV edycji - </w:t>
      </w:r>
      <w:r w:rsidRPr="00485603">
        <w:rPr>
          <w:rFonts w:cstheme="minorHAnsi"/>
          <w:b/>
          <w:bCs/>
          <w:color w:val="000000" w:themeColor="text1"/>
          <w:u w:val="single"/>
        </w:rPr>
        <w:t>do 31 maja 2024 r.</w:t>
      </w:r>
    </w:p>
    <w:p w14:paraId="5C4F562F" w14:textId="77777777" w:rsidR="0095252A" w:rsidRPr="00485603" w:rsidRDefault="0095252A" w:rsidP="00803DE3">
      <w:pPr>
        <w:spacing w:after="0" w:line="280" w:lineRule="exact"/>
        <w:jc w:val="both"/>
        <w:rPr>
          <w:rFonts w:cstheme="minorHAnsi"/>
        </w:rPr>
      </w:pPr>
      <w:bookmarkStart w:id="2" w:name="_Hlk148009879"/>
    </w:p>
    <w:p w14:paraId="2FA70F25" w14:textId="0EA24F94" w:rsidR="009B7A4B" w:rsidRPr="00485603" w:rsidRDefault="00EA7FF5" w:rsidP="00803DE3">
      <w:pPr>
        <w:spacing w:after="0" w:line="280" w:lineRule="exact"/>
        <w:jc w:val="both"/>
        <w:rPr>
          <w:rFonts w:cstheme="minorHAnsi"/>
          <w:b/>
          <w:bCs/>
        </w:rPr>
      </w:pPr>
      <w:r w:rsidRPr="00485603">
        <w:rPr>
          <w:rFonts w:cstheme="minorHAnsi"/>
          <w:b/>
          <w:bCs/>
        </w:rPr>
        <w:t>Uczestnicy o programie:</w:t>
      </w:r>
    </w:p>
    <w:p w14:paraId="57A4AB26" w14:textId="6346A52C" w:rsidR="004D4A84" w:rsidRPr="00485603" w:rsidRDefault="004D4A84" w:rsidP="00803DE3">
      <w:pPr>
        <w:spacing w:after="0" w:line="280" w:lineRule="exact"/>
        <w:jc w:val="both"/>
        <w:rPr>
          <w:rFonts w:cstheme="minorHAnsi"/>
        </w:rPr>
      </w:pPr>
    </w:p>
    <w:p w14:paraId="72AB6F95" w14:textId="098787B1" w:rsidR="006A4E1C" w:rsidRDefault="00BA2F01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  <w:r w:rsidRPr="00485603">
        <w:rPr>
          <w:rFonts w:cstheme="minorHAnsi"/>
          <w:color w:val="1B1B1B"/>
          <w:shd w:val="clear" w:color="auto" w:fill="FFFFFF"/>
        </w:rPr>
        <w:t>„</w:t>
      </w:r>
      <w:r w:rsidR="002A7960" w:rsidRPr="00485603">
        <w:rPr>
          <w:rFonts w:cstheme="minorHAnsi"/>
          <w:color w:val="1B1B1B"/>
          <w:shd w:val="clear" w:color="auto" w:fill="FFFFFF"/>
        </w:rPr>
        <w:t>Każdy zyskuje n</w:t>
      </w:r>
      <w:r w:rsidR="006A4E1C" w:rsidRPr="00485603">
        <w:rPr>
          <w:rFonts w:cstheme="minorHAnsi"/>
          <w:color w:val="1B1B1B"/>
          <w:shd w:val="clear" w:color="auto" w:fill="FFFFFF"/>
        </w:rPr>
        <w:t xml:space="preserve">a udziale w programie. Uczniowie zdobywają nowe doświadczenie, nauczyciele mają </w:t>
      </w:r>
      <w:r w:rsidR="00C80268" w:rsidRPr="00485603">
        <w:rPr>
          <w:rFonts w:cstheme="minorHAnsi"/>
          <w:color w:val="1B1B1B"/>
          <w:shd w:val="clear" w:color="auto" w:fill="FFFFFF"/>
        </w:rPr>
        <w:t xml:space="preserve">dodatkową </w:t>
      </w:r>
      <w:r w:rsidR="006D6BC7" w:rsidRPr="00485603">
        <w:rPr>
          <w:rFonts w:cstheme="minorHAnsi"/>
          <w:color w:val="1B1B1B"/>
          <w:shd w:val="clear" w:color="auto" w:fill="FFFFFF"/>
        </w:rPr>
        <w:t xml:space="preserve">szansę </w:t>
      </w:r>
      <w:r w:rsidR="00C80268" w:rsidRPr="00485603">
        <w:rPr>
          <w:rFonts w:cstheme="minorHAnsi"/>
          <w:color w:val="1B1B1B"/>
          <w:shd w:val="clear" w:color="auto" w:fill="FFFFFF"/>
        </w:rPr>
        <w:t xml:space="preserve">odkrycia </w:t>
      </w:r>
      <w:r w:rsidR="006A4E1C" w:rsidRPr="00485603">
        <w:rPr>
          <w:rFonts w:cstheme="minorHAnsi"/>
          <w:color w:val="1B1B1B"/>
          <w:shd w:val="clear" w:color="auto" w:fill="FFFFFF"/>
        </w:rPr>
        <w:t xml:space="preserve"> </w:t>
      </w:r>
      <w:r w:rsidR="00C80268" w:rsidRPr="00485603">
        <w:rPr>
          <w:rFonts w:cstheme="minorHAnsi"/>
          <w:color w:val="1B1B1B"/>
          <w:shd w:val="clear" w:color="auto" w:fill="FFFFFF"/>
        </w:rPr>
        <w:t xml:space="preserve">mocnych stron </w:t>
      </w:r>
      <w:r w:rsidR="006A4E1C" w:rsidRPr="00485603">
        <w:rPr>
          <w:rFonts w:cstheme="minorHAnsi"/>
          <w:color w:val="1B1B1B"/>
          <w:shd w:val="clear" w:color="auto" w:fill="FFFFFF"/>
        </w:rPr>
        <w:t xml:space="preserve">ucznia. Niewątpliwie zyskuje też szkoła – realizacja projektów to świetna okazja do jej promocji. </w:t>
      </w:r>
      <w:r w:rsidR="00556B9B" w:rsidRPr="00485603">
        <w:rPr>
          <w:rFonts w:cstheme="minorHAnsi"/>
          <w:color w:val="1B1B1B"/>
          <w:shd w:val="clear" w:color="auto" w:fill="FFFFFF"/>
        </w:rPr>
        <w:t xml:space="preserve">Szkoła uczestnicząca w programie jest </w:t>
      </w:r>
      <w:r w:rsidR="006A4E1C" w:rsidRPr="00485603">
        <w:rPr>
          <w:rFonts w:cstheme="minorHAnsi"/>
          <w:color w:val="1B1B1B"/>
          <w:shd w:val="clear" w:color="auto" w:fill="FFFFFF"/>
        </w:rPr>
        <w:t xml:space="preserve">postrzegana jako </w:t>
      </w:r>
      <w:r w:rsidR="006A4E1C" w:rsidRPr="00485603">
        <w:rPr>
          <w:rFonts w:cstheme="minorHAnsi"/>
          <w:color w:val="1B1B1B"/>
          <w:shd w:val="clear" w:color="auto" w:fill="FFFFFF"/>
        </w:rPr>
        <w:lastRenderedPageBreak/>
        <w:t xml:space="preserve">miejsce, </w:t>
      </w:r>
      <w:r w:rsidRPr="00485603">
        <w:rPr>
          <w:rFonts w:cstheme="minorHAnsi"/>
          <w:color w:val="1B1B1B"/>
          <w:shd w:val="clear" w:color="auto" w:fill="FFFFFF"/>
        </w:rPr>
        <w:t xml:space="preserve">w którym </w:t>
      </w:r>
      <w:r w:rsidR="006A4E1C" w:rsidRPr="00485603">
        <w:rPr>
          <w:rFonts w:cstheme="minorHAnsi"/>
          <w:color w:val="1B1B1B"/>
          <w:shd w:val="clear" w:color="auto" w:fill="FFFFFF"/>
        </w:rPr>
        <w:t>podejmuje się wiele niekonwencjonalnych i wartościowych działań, uczniowie są kreatywni, potrafią samodzielnie robić wspaniałe rzeczy, a nauczyciele wspierają ich w rozwoju</w:t>
      </w:r>
      <w:r w:rsidRPr="00485603">
        <w:rPr>
          <w:rFonts w:cstheme="minorHAnsi"/>
          <w:color w:val="1B1B1B"/>
          <w:shd w:val="clear" w:color="auto" w:fill="FFFFFF"/>
        </w:rPr>
        <w:t>”</w:t>
      </w:r>
      <w:r w:rsidR="006A4E1C" w:rsidRPr="00485603">
        <w:rPr>
          <w:rFonts w:cstheme="minorHAnsi"/>
          <w:color w:val="1B1B1B"/>
          <w:shd w:val="clear" w:color="auto" w:fill="FFFFFF"/>
        </w:rPr>
        <w:t>.</w:t>
      </w:r>
    </w:p>
    <w:p w14:paraId="2F6D34AB" w14:textId="01D2589E" w:rsidR="00EC0EC2" w:rsidRDefault="00EC0EC2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</w:p>
    <w:p w14:paraId="7D9E62E9" w14:textId="5753C232" w:rsidR="005B5848" w:rsidRDefault="005B5848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  <w:r w:rsidRPr="001443AD">
        <w:rPr>
          <w:rFonts w:cstheme="minorHAnsi"/>
          <w:color w:val="1B1B1B"/>
          <w:shd w:val="clear" w:color="auto" w:fill="FFFFFF"/>
        </w:rPr>
        <w:t>„Program Złote Szkoły NBP to superprzygoda, świetny przykład nauki przez zabawę. W trakcie przygotowywania zadań uczniowie mają możliwość rozwijania swoich kompetencji, odkrywania talentów, dzielenia się wiedzą z rówieśnikami.</w:t>
      </w:r>
      <w:r>
        <w:rPr>
          <w:rFonts w:cstheme="minorHAnsi"/>
          <w:color w:val="1B1B1B"/>
          <w:shd w:val="clear" w:color="auto" w:fill="FFFFFF"/>
        </w:rPr>
        <w:t>”</w:t>
      </w:r>
    </w:p>
    <w:p w14:paraId="42ED46E8" w14:textId="77777777" w:rsidR="005B5848" w:rsidRPr="00485603" w:rsidRDefault="005B5848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</w:p>
    <w:p w14:paraId="6E4FEFAE" w14:textId="54BC89A0" w:rsidR="003578E4" w:rsidRPr="00485603" w:rsidRDefault="00BA2F01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  <w:r w:rsidRPr="00485603">
        <w:rPr>
          <w:rFonts w:cstheme="minorHAnsi"/>
          <w:color w:val="1B1B1B"/>
          <w:shd w:val="clear" w:color="auto" w:fill="FFFFFF"/>
        </w:rPr>
        <w:t>„</w:t>
      </w:r>
      <w:r w:rsidR="00EC0EC2">
        <w:rPr>
          <w:rFonts w:cstheme="minorHAnsi"/>
          <w:color w:val="1B1B1B"/>
          <w:shd w:val="clear" w:color="auto" w:fill="FFFFFF"/>
        </w:rPr>
        <w:t>C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zas spędzany z naszą młodzieżą był bezcenny i zupełnie inny niż ten </w:t>
      </w:r>
      <w:r w:rsidRPr="00485603">
        <w:rPr>
          <w:rFonts w:cstheme="minorHAnsi"/>
          <w:color w:val="1B1B1B"/>
          <w:shd w:val="clear" w:color="auto" w:fill="FFFFFF"/>
        </w:rPr>
        <w:t>„</w:t>
      </w:r>
      <w:r w:rsidR="003578E4" w:rsidRPr="00485603">
        <w:rPr>
          <w:rFonts w:cstheme="minorHAnsi"/>
          <w:color w:val="1B1B1B"/>
          <w:shd w:val="clear" w:color="auto" w:fill="FFFFFF"/>
        </w:rPr>
        <w:t>lekcyjny</w:t>
      </w:r>
      <w:r w:rsidRPr="00485603">
        <w:rPr>
          <w:rFonts w:cstheme="minorHAnsi"/>
          <w:color w:val="1B1B1B"/>
          <w:shd w:val="clear" w:color="auto" w:fill="FFFFFF"/>
        </w:rPr>
        <w:t>”</w:t>
      </w:r>
      <w:r w:rsidR="003578E4" w:rsidRPr="00485603">
        <w:rPr>
          <w:rFonts w:cstheme="minorHAnsi"/>
          <w:color w:val="1B1B1B"/>
          <w:shd w:val="clear" w:color="auto" w:fill="FFFFFF"/>
        </w:rPr>
        <w:t>. Byliśmy partnerami w dyskusji, dużą część decyzji poz</w:t>
      </w:r>
      <w:r w:rsidRPr="00485603">
        <w:rPr>
          <w:rFonts w:cstheme="minorHAnsi"/>
          <w:color w:val="1B1B1B"/>
          <w:shd w:val="clear" w:color="auto" w:fill="FFFFFF"/>
        </w:rPr>
        <w:t>o</w:t>
      </w:r>
      <w:r w:rsidR="003578E4" w:rsidRPr="00485603">
        <w:rPr>
          <w:rFonts w:cstheme="minorHAnsi"/>
          <w:color w:val="1B1B1B"/>
          <w:shd w:val="clear" w:color="auto" w:fill="FFFFFF"/>
        </w:rPr>
        <w:t>stawiałyśmy młodzieży, obserwując</w:t>
      </w:r>
      <w:r w:rsidRPr="00485603">
        <w:rPr>
          <w:rFonts w:cstheme="minorHAnsi"/>
          <w:color w:val="1B1B1B"/>
          <w:shd w:val="clear" w:color="auto" w:fill="FFFFFF"/>
        </w:rPr>
        <w:t>,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 jak cieszą ich efekty </w:t>
      </w:r>
      <w:r w:rsidRPr="00485603">
        <w:rPr>
          <w:rFonts w:cstheme="minorHAnsi"/>
          <w:color w:val="1B1B1B"/>
          <w:shd w:val="clear" w:color="auto" w:fill="FFFFFF"/>
        </w:rPr>
        <w:t xml:space="preserve">własnej 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pracy. </w:t>
      </w:r>
      <w:r w:rsidR="00025DC1" w:rsidRPr="00485603">
        <w:rPr>
          <w:rFonts w:cstheme="minorHAnsi"/>
          <w:color w:val="1B1B1B"/>
          <w:shd w:val="clear" w:color="auto" w:fill="FFFFFF"/>
        </w:rPr>
        <w:t xml:space="preserve">(…) 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Ogromna wartość dodana, obok ogromu wiedzy przekazanej wszystkim uczniom szkoły w sposób przystępny i łatwy. To nie była tylko ekonomia </w:t>
      </w:r>
      <w:r w:rsidR="00556B9B" w:rsidRPr="00485603">
        <w:rPr>
          <w:rFonts w:cstheme="minorHAnsi"/>
          <w:color w:val="1B1B1B"/>
          <w:shd w:val="clear" w:color="auto" w:fill="FFFFFF"/>
        </w:rPr>
        <w:t>‒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 to była możliwość rozwijania </w:t>
      </w:r>
      <w:r w:rsidR="00556B9B" w:rsidRPr="00485603">
        <w:rPr>
          <w:rFonts w:cstheme="minorHAnsi"/>
          <w:color w:val="1B1B1B"/>
          <w:shd w:val="clear" w:color="auto" w:fill="FFFFFF"/>
        </w:rPr>
        <w:t>kluczowych</w:t>
      </w:r>
      <w:r w:rsidR="003578E4" w:rsidRPr="00485603">
        <w:rPr>
          <w:rFonts w:cstheme="minorHAnsi"/>
          <w:color w:val="1B1B1B"/>
          <w:shd w:val="clear" w:color="auto" w:fill="FFFFFF"/>
        </w:rPr>
        <w:t xml:space="preserve"> kompetencj</w:t>
      </w:r>
      <w:r w:rsidR="00556B9B" w:rsidRPr="00485603">
        <w:rPr>
          <w:rFonts w:cstheme="minorHAnsi"/>
          <w:color w:val="1B1B1B"/>
          <w:shd w:val="clear" w:color="auto" w:fill="FFFFFF"/>
        </w:rPr>
        <w:t>i</w:t>
      </w:r>
      <w:r w:rsidR="00EB783C" w:rsidRPr="00485603">
        <w:rPr>
          <w:rFonts w:cstheme="minorHAnsi"/>
          <w:color w:val="1B1B1B"/>
          <w:shd w:val="clear" w:color="auto" w:fill="FFFFFF"/>
        </w:rPr>
        <w:t>”</w:t>
      </w:r>
      <w:r w:rsidR="003578E4" w:rsidRPr="00485603">
        <w:rPr>
          <w:rFonts w:cstheme="minorHAnsi"/>
          <w:color w:val="1B1B1B"/>
          <w:shd w:val="clear" w:color="auto" w:fill="FFFFFF"/>
        </w:rPr>
        <w:t>.</w:t>
      </w:r>
    </w:p>
    <w:p w14:paraId="26195386" w14:textId="34A608DB" w:rsidR="003578E4" w:rsidRPr="00485603" w:rsidRDefault="003578E4" w:rsidP="00424248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</w:p>
    <w:bookmarkEnd w:id="2"/>
    <w:p w14:paraId="7752A7D8" w14:textId="14449EEB" w:rsidR="00311F92" w:rsidRPr="00485603" w:rsidRDefault="00BA2F01" w:rsidP="00424248">
      <w:pPr>
        <w:spacing w:after="300" w:line="240" w:lineRule="auto"/>
        <w:jc w:val="both"/>
        <w:textAlignment w:val="top"/>
        <w:rPr>
          <w:rFonts w:eastAsia="Times New Roman" w:cstheme="minorHAnsi"/>
          <w:color w:val="1B1B1B"/>
          <w:lang w:eastAsia="pl-PL"/>
        </w:rPr>
      </w:pPr>
      <w:r w:rsidRPr="00485603">
        <w:rPr>
          <w:rFonts w:eastAsia="Times New Roman" w:cstheme="minorHAnsi"/>
          <w:color w:val="1B1B1B"/>
          <w:lang w:eastAsia="pl-PL"/>
        </w:rPr>
        <w:t>„</w:t>
      </w:r>
      <w:r w:rsidR="002A7960" w:rsidRPr="00485603">
        <w:rPr>
          <w:rFonts w:eastAsia="Times New Roman" w:cstheme="minorHAnsi"/>
          <w:color w:val="1B1B1B"/>
          <w:lang w:eastAsia="pl-PL"/>
        </w:rPr>
        <w:t>Będąc uczestnikiem projektu</w:t>
      </w:r>
      <w:r w:rsidR="006D6BC7" w:rsidRPr="00485603">
        <w:rPr>
          <w:rFonts w:eastAsia="Times New Roman" w:cstheme="minorHAnsi"/>
          <w:color w:val="1B1B1B"/>
          <w:lang w:eastAsia="pl-PL"/>
        </w:rPr>
        <w:t>,</w:t>
      </w:r>
      <w:r w:rsidR="00311F92" w:rsidRPr="00485603">
        <w:rPr>
          <w:rFonts w:eastAsia="Times New Roman" w:cstheme="minorHAnsi"/>
          <w:color w:val="1B1B1B"/>
          <w:lang w:eastAsia="pl-PL"/>
        </w:rPr>
        <w:t xml:space="preserve"> </w:t>
      </w:r>
      <w:r w:rsidRPr="00485603">
        <w:rPr>
          <w:rFonts w:eastAsia="Times New Roman" w:cstheme="minorHAnsi"/>
          <w:color w:val="1B1B1B"/>
          <w:lang w:eastAsia="pl-PL"/>
        </w:rPr>
        <w:t>mogłam</w:t>
      </w:r>
      <w:r w:rsidR="00311F92" w:rsidRPr="00485603">
        <w:rPr>
          <w:rFonts w:eastAsia="Times New Roman" w:cstheme="minorHAnsi"/>
          <w:color w:val="1B1B1B"/>
          <w:lang w:eastAsia="pl-PL"/>
        </w:rPr>
        <w:t xml:space="preserve"> zdoby</w:t>
      </w:r>
      <w:r w:rsidRPr="00485603">
        <w:rPr>
          <w:rFonts w:eastAsia="Times New Roman" w:cstheme="minorHAnsi"/>
          <w:color w:val="1B1B1B"/>
          <w:lang w:eastAsia="pl-PL"/>
        </w:rPr>
        <w:t>ć</w:t>
      </w:r>
      <w:r w:rsidR="00311F92" w:rsidRPr="00485603">
        <w:rPr>
          <w:rFonts w:eastAsia="Times New Roman" w:cstheme="minorHAnsi"/>
          <w:color w:val="1B1B1B"/>
          <w:lang w:eastAsia="pl-PL"/>
        </w:rPr>
        <w:t xml:space="preserve"> wiedz</w:t>
      </w:r>
      <w:r w:rsidRPr="00485603">
        <w:rPr>
          <w:rFonts w:eastAsia="Times New Roman" w:cstheme="minorHAnsi"/>
          <w:color w:val="1B1B1B"/>
          <w:lang w:eastAsia="pl-PL"/>
        </w:rPr>
        <w:t>ę</w:t>
      </w:r>
      <w:r w:rsidR="00311F92" w:rsidRPr="00485603">
        <w:rPr>
          <w:rFonts w:eastAsia="Times New Roman" w:cstheme="minorHAnsi"/>
          <w:color w:val="1B1B1B"/>
          <w:lang w:eastAsia="pl-PL"/>
        </w:rPr>
        <w:t xml:space="preserve"> przez doświadczenie i aktywne działanie. Praca w grupie rozwinęła moje umiejętności komunikowania się, planowania i organizowania własnych działań. Każdemu polecam udział w takim programie, można się wiele nauczyć i jednocześnie dać innym coś od siebie."</w:t>
      </w:r>
    </w:p>
    <w:p w14:paraId="332A9B31" w14:textId="77777777" w:rsidR="00EC0EC2" w:rsidRDefault="00EC0EC2" w:rsidP="00EC0EC2">
      <w:pPr>
        <w:spacing w:after="0" w:line="280" w:lineRule="exact"/>
        <w:jc w:val="both"/>
        <w:rPr>
          <w:rFonts w:cstheme="minorHAnsi"/>
          <w:color w:val="1B1B1B"/>
          <w:shd w:val="clear" w:color="auto" w:fill="FFFFFF"/>
        </w:rPr>
      </w:pPr>
      <w:r w:rsidRPr="001443AD">
        <w:rPr>
          <w:rFonts w:cstheme="minorHAnsi"/>
          <w:color w:val="1B1B1B"/>
          <w:shd w:val="clear" w:color="auto" w:fill="FFFFFF"/>
        </w:rPr>
        <w:t>„Udział w programie to był niesamowity czas spędzony z naszymi uczniami, pełen wyzwań, motywacji i wspólnego działania. Czas, który wniósł w nasze relacje nowe spojrzenie na edukację. Wyzwolił emocje, które potęgowały pozytywne kontakty społeczne, oraz umożliwił poznawanie świata nauk ekonomicznych”.</w:t>
      </w:r>
    </w:p>
    <w:sectPr w:rsidR="00E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820A" w14:textId="77777777" w:rsidR="00662BBA" w:rsidRDefault="00662BBA" w:rsidP="008E4E0B">
      <w:pPr>
        <w:spacing w:after="0" w:line="240" w:lineRule="auto"/>
      </w:pPr>
      <w:r>
        <w:separator/>
      </w:r>
    </w:p>
  </w:endnote>
  <w:endnote w:type="continuationSeparator" w:id="0">
    <w:p w14:paraId="016B98BD" w14:textId="77777777" w:rsidR="00662BBA" w:rsidRDefault="00662BBA" w:rsidP="008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C674" w14:textId="77777777" w:rsidR="00662BBA" w:rsidRDefault="00662BBA" w:rsidP="008E4E0B">
      <w:pPr>
        <w:spacing w:after="0" w:line="240" w:lineRule="auto"/>
      </w:pPr>
      <w:r>
        <w:separator/>
      </w:r>
    </w:p>
  </w:footnote>
  <w:footnote w:type="continuationSeparator" w:id="0">
    <w:p w14:paraId="18BCC8FF" w14:textId="77777777" w:rsidR="00662BBA" w:rsidRDefault="00662BBA" w:rsidP="008E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29F"/>
    <w:multiLevelType w:val="hybridMultilevel"/>
    <w:tmpl w:val="4514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3F2"/>
    <w:multiLevelType w:val="hybridMultilevel"/>
    <w:tmpl w:val="B956B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80"/>
    <w:multiLevelType w:val="multilevel"/>
    <w:tmpl w:val="6F4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A3B35"/>
    <w:multiLevelType w:val="hybridMultilevel"/>
    <w:tmpl w:val="CC84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59AF"/>
    <w:multiLevelType w:val="hybridMultilevel"/>
    <w:tmpl w:val="6BAA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C22"/>
    <w:multiLevelType w:val="hybridMultilevel"/>
    <w:tmpl w:val="B5A4F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6E54"/>
    <w:multiLevelType w:val="hybridMultilevel"/>
    <w:tmpl w:val="B2A05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7999"/>
    <w:multiLevelType w:val="hybridMultilevel"/>
    <w:tmpl w:val="8816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774A"/>
    <w:multiLevelType w:val="hybridMultilevel"/>
    <w:tmpl w:val="D486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82E15"/>
    <w:multiLevelType w:val="hybridMultilevel"/>
    <w:tmpl w:val="49C0AEA6"/>
    <w:lvl w:ilvl="0" w:tplc="2FD68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D1D06"/>
    <w:multiLevelType w:val="hybridMultilevel"/>
    <w:tmpl w:val="4D08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89E"/>
    <w:multiLevelType w:val="hybridMultilevel"/>
    <w:tmpl w:val="041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7A92"/>
    <w:multiLevelType w:val="hybridMultilevel"/>
    <w:tmpl w:val="048C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6A92"/>
    <w:multiLevelType w:val="hybridMultilevel"/>
    <w:tmpl w:val="EC5A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875516">
    <w:abstractNumId w:val="13"/>
  </w:num>
  <w:num w:numId="2" w16cid:durableId="964044813">
    <w:abstractNumId w:val="10"/>
  </w:num>
  <w:num w:numId="3" w16cid:durableId="1327512552">
    <w:abstractNumId w:val="3"/>
  </w:num>
  <w:num w:numId="4" w16cid:durableId="1771466505">
    <w:abstractNumId w:val="6"/>
  </w:num>
  <w:num w:numId="5" w16cid:durableId="264964758">
    <w:abstractNumId w:val="7"/>
  </w:num>
  <w:num w:numId="6" w16cid:durableId="1896817114">
    <w:abstractNumId w:val="11"/>
  </w:num>
  <w:num w:numId="7" w16cid:durableId="421533966">
    <w:abstractNumId w:val="4"/>
  </w:num>
  <w:num w:numId="8" w16cid:durableId="144856661">
    <w:abstractNumId w:val="12"/>
  </w:num>
  <w:num w:numId="9" w16cid:durableId="1475374255">
    <w:abstractNumId w:val="8"/>
  </w:num>
  <w:num w:numId="10" w16cid:durableId="818885254">
    <w:abstractNumId w:val="0"/>
  </w:num>
  <w:num w:numId="11" w16cid:durableId="535698169">
    <w:abstractNumId w:val="5"/>
  </w:num>
  <w:num w:numId="12" w16cid:durableId="239411926">
    <w:abstractNumId w:val="9"/>
  </w:num>
  <w:num w:numId="13" w16cid:durableId="238754857">
    <w:abstractNumId w:val="2"/>
  </w:num>
  <w:num w:numId="14" w16cid:durableId="156213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CE"/>
    <w:rsid w:val="00016230"/>
    <w:rsid w:val="00017A84"/>
    <w:rsid w:val="000255B9"/>
    <w:rsid w:val="00025DC1"/>
    <w:rsid w:val="00032163"/>
    <w:rsid w:val="00035B57"/>
    <w:rsid w:val="0005682A"/>
    <w:rsid w:val="000664A3"/>
    <w:rsid w:val="00085274"/>
    <w:rsid w:val="00085868"/>
    <w:rsid w:val="000B0D5B"/>
    <w:rsid w:val="000C1F75"/>
    <w:rsid w:val="000C4941"/>
    <w:rsid w:val="000C74D6"/>
    <w:rsid w:val="000D18B2"/>
    <w:rsid w:val="000D26E3"/>
    <w:rsid w:val="000D32E0"/>
    <w:rsid w:val="00103C4C"/>
    <w:rsid w:val="001227BF"/>
    <w:rsid w:val="001266A6"/>
    <w:rsid w:val="00130049"/>
    <w:rsid w:val="00134AA7"/>
    <w:rsid w:val="00134B4E"/>
    <w:rsid w:val="00183E6F"/>
    <w:rsid w:val="001A53D4"/>
    <w:rsid w:val="001B2D97"/>
    <w:rsid w:val="001C37DA"/>
    <w:rsid w:val="001E0DF9"/>
    <w:rsid w:val="001F480F"/>
    <w:rsid w:val="001F7CE0"/>
    <w:rsid w:val="0021384F"/>
    <w:rsid w:val="00232C31"/>
    <w:rsid w:val="0023548A"/>
    <w:rsid w:val="00247874"/>
    <w:rsid w:val="00252707"/>
    <w:rsid w:val="00263708"/>
    <w:rsid w:val="00274F31"/>
    <w:rsid w:val="00292958"/>
    <w:rsid w:val="002A511C"/>
    <w:rsid w:val="002A7960"/>
    <w:rsid w:val="002B10D4"/>
    <w:rsid w:val="002B375E"/>
    <w:rsid w:val="002C4908"/>
    <w:rsid w:val="002D0EAA"/>
    <w:rsid w:val="002D1B1A"/>
    <w:rsid w:val="002D5055"/>
    <w:rsid w:val="002D7BD5"/>
    <w:rsid w:val="002E5B4D"/>
    <w:rsid w:val="002E7478"/>
    <w:rsid w:val="002F2E53"/>
    <w:rsid w:val="00303D1F"/>
    <w:rsid w:val="00311F92"/>
    <w:rsid w:val="0034406A"/>
    <w:rsid w:val="003578E4"/>
    <w:rsid w:val="003612E4"/>
    <w:rsid w:val="0038052B"/>
    <w:rsid w:val="00383760"/>
    <w:rsid w:val="00387F6C"/>
    <w:rsid w:val="003952B4"/>
    <w:rsid w:val="003A5904"/>
    <w:rsid w:val="003B10D2"/>
    <w:rsid w:val="003E2A21"/>
    <w:rsid w:val="003F10B5"/>
    <w:rsid w:val="003F2F7C"/>
    <w:rsid w:val="003F6EAF"/>
    <w:rsid w:val="00405757"/>
    <w:rsid w:val="004134F8"/>
    <w:rsid w:val="00424248"/>
    <w:rsid w:val="00427220"/>
    <w:rsid w:val="00463CB6"/>
    <w:rsid w:val="00485603"/>
    <w:rsid w:val="004923F7"/>
    <w:rsid w:val="004A056E"/>
    <w:rsid w:val="004A15F8"/>
    <w:rsid w:val="004A49E6"/>
    <w:rsid w:val="004B789C"/>
    <w:rsid w:val="004D4A84"/>
    <w:rsid w:val="004E5C16"/>
    <w:rsid w:val="004F1EB7"/>
    <w:rsid w:val="00505074"/>
    <w:rsid w:val="00507F6D"/>
    <w:rsid w:val="00517AD4"/>
    <w:rsid w:val="0052036F"/>
    <w:rsid w:val="00521F33"/>
    <w:rsid w:val="00522503"/>
    <w:rsid w:val="00530C4F"/>
    <w:rsid w:val="00535DA8"/>
    <w:rsid w:val="005360E6"/>
    <w:rsid w:val="00553869"/>
    <w:rsid w:val="00556B9B"/>
    <w:rsid w:val="00597211"/>
    <w:rsid w:val="005A15E2"/>
    <w:rsid w:val="005B5848"/>
    <w:rsid w:val="005C4516"/>
    <w:rsid w:val="005D6C40"/>
    <w:rsid w:val="005D78DC"/>
    <w:rsid w:val="005F1649"/>
    <w:rsid w:val="005F245D"/>
    <w:rsid w:val="00602740"/>
    <w:rsid w:val="006326FD"/>
    <w:rsid w:val="00633D05"/>
    <w:rsid w:val="0063591E"/>
    <w:rsid w:val="006405AC"/>
    <w:rsid w:val="00651D16"/>
    <w:rsid w:val="006531FA"/>
    <w:rsid w:val="00656AD8"/>
    <w:rsid w:val="00662BBA"/>
    <w:rsid w:val="006706D4"/>
    <w:rsid w:val="00692A4D"/>
    <w:rsid w:val="00695BD2"/>
    <w:rsid w:val="006A0F7F"/>
    <w:rsid w:val="006A4E1C"/>
    <w:rsid w:val="006A55C2"/>
    <w:rsid w:val="006D21E0"/>
    <w:rsid w:val="006D6BC7"/>
    <w:rsid w:val="006E04AB"/>
    <w:rsid w:val="006E58BE"/>
    <w:rsid w:val="006F354A"/>
    <w:rsid w:val="00712C1E"/>
    <w:rsid w:val="0071573D"/>
    <w:rsid w:val="00745F02"/>
    <w:rsid w:val="00755FA2"/>
    <w:rsid w:val="007C3855"/>
    <w:rsid w:val="007C5F54"/>
    <w:rsid w:val="007E246E"/>
    <w:rsid w:val="00803DE3"/>
    <w:rsid w:val="00805935"/>
    <w:rsid w:val="00810837"/>
    <w:rsid w:val="00816117"/>
    <w:rsid w:val="00816553"/>
    <w:rsid w:val="00822549"/>
    <w:rsid w:val="00824DC0"/>
    <w:rsid w:val="0084104E"/>
    <w:rsid w:val="00846440"/>
    <w:rsid w:val="0085556E"/>
    <w:rsid w:val="0087570B"/>
    <w:rsid w:val="00880B54"/>
    <w:rsid w:val="008931A8"/>
    <w:rsid w:val="00897504"/>
    <w:rsid w:val="008B04CF"/>
    <w:rsid w:val="008C1255"/>
    <w:rsid w:val="008C1B88"/>
    <w:rsid w:val="008E4E0B"/>
    <w:rsid w:val="00900BCE"/>
    <w:rsid w:val="00902DA3"/>
    <w:rsid w:val="00911066"/>
    <w:rsid w:val="0095252A"/>
    <w:rsid w:val="00960295"/>
    <w:rsid w:val="00974418"/>
    <w:rsid w:val="009975FD"/>
    <w:rsid w:val="00997B50"/>
    <w:rsid w:val="009B7A4B"/>
    <w:rsid w:val="009C5656"/>
    <w:rsid w:val="00A2047C"/>
    <w:rsid w:val="00A26FE5"/>
    <w:rsid w:val="00A32F0A"/>
    <w:rsid w:val="00A50C29"/>
    <w:rsid w:val="00A76CE9"/>
    <w:rsid w:val="00A85737"/>
    <w:rsid w:val="00A9774D"/>
    <w:rsid w:val="00A97D7B"/>
    <w:rsid w:val="00AA22A8"/>
    <w:rsid w:val="00AD245F"/>
    <w:rsid w:val="00AD793D"/>
    <w:rsid w:val="00AE6114"/>
    <w:rsid w:val="00B06734"/>
    <w:rsid w:val="00B35446"/>
    <w:rsid w:val="00B453F1"/>
    <w:rsid w:val="00B502A8"/>
    <w:rsid w:val="00B5190E"/>
    <w:rsid w:val="00B62F59"/>
    <w:rsid w:val="00B67CE9"/>
    <w:rsid w:val="00B77041"/>
    <w:rsid w:val="00B77BD5"/>
    <w:rsid w:val="00B829EC"/>
    <w:rsid w:val="00BA1AD6"/>
    <w:rsid w:val="00BA2F01"/>
    <w:rsid w:val="00BC3DBD"/>
    <w:rsid w:val="00BD671C"/>
    <w:rsid w:val="00BE64BB"/>
    <w:rsid w:val="00C012AE"/>
    <w:rsid w:val="00C02EB0"/>
    <w:rsid w:val="00C55A83"/>
    <w:rsid w:val="00C7253E"/>
    <w:rsid w:val="00C80268"/>
    <w:rsid w:val="00CB051B"/>
    <w:rsid w:val="00CD4311"/>
    <w:rsid w:val="00CD66E5"/>
    <w:rsid w:val="00CE102B"/>
    <w:rsid w:val="00CE3A17"/>
    <w:rsid w:val="00CF3D2C"/>
    <w:rsid w:val="00D1414A"/>
    <w:rsid w:val="00D2124B"/>
    <w:rsid w:val="00D219A4"/>
    <w:rsid w:val="00D268CE"/>
    <w:rsid w:val="00D428DD"/>
    <w:rsid w:val="00D53D95"/>
    <w:rsid w:val="00D57508"/>
    <w:rsid w:val="00D63206"/>
    <w:rsid w:val="00D71FB4"/>
    <w:rsid w:val="00D72E76"/>
    <w:rsid w:val="00D83EED"/>
    <w:rsid w:val="00D91125"/>
    <w:rsid w:val="00DA5645"/>
    <w:rsid w:val="00DA5AD1"/>
    <w:rsid w:val="00DB4214"/>
    <w:rsid w:val="00DB5903"/>
    <w:rsid w:val="00DC597C"/>
    <w:rsid w:val="00DE0213"/>
    <w:rsid w:val="00DF4239"/>
    <w:rsid w:val="00E07352"/>
    <w:rsid w:val="00E140FE"/>
    <w:rsid w:val="00E4195C"/>
    <w:rsid w:val="00E7762B"/>
    <w:rsid w:val="00E9689A"/>
    <w:rsid w:val="00EA11FA"/>
    <w:rsid w:val="00EA7FF5"/>
    <w:rsid w:val="00EB783C"/>
    <w:rsid w:val="00EC0DEA"/>
    <w:rsid w:val="00EC0EC2"/>
    <w:rsid w:val="00EC7D7F"/>
    <w:rsid w:val="00F02328"/>
    <w:rsid w:val="00F279FA"/>
    <w:rsid w:val="00F31261"/>
    <w:rsid w:val="00F35CC6"/>
    <w:rsid w:val="00F805F5"/>
    <w:rsid w:val="00F932FE"/>
    <w:rsid w:val="00F94225"/>
    <w:rsid w:val="00F9577A"/>
    <w:rsid w:val="00FB05F8"/>
    <w:rsid w:val="00FB0859"/>
    <w:rsid w:val="00FB1377"/>
    <w:rsid w:val="00FD2D5A"/>
    <w:rsid w:val="00FE2E3F"/>
    <w:rsid w:val="00FE35FF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1DB0"/>
  <w15:chartTrackingRefBased/>
  <w15:docId w15:val="{0B18F5FE-8465-44AA-AB28-6B72299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225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4225"/>
    <w:pPr>
      <w:ind w:left="720"/>
      <w:contextualSpacing/>
    </w:pPr>
    <w:rPr>
      <w:rFonts w:ascii="Palatino Linotype" w:hAnsi="Palatino Linotype"/>
    </w:rPr>
  </w:style>
  <w:style w:type="character" w:styleId="Hipercze">
    <w:name w:val="Hyperlink"/>
    <w:basedOn w:val="Domylnaczcionkaakapitu"/>
    <w:uiPriority w:val="99"/>
    <w:unhideWhenUsed/>
    <w:rsid w:val="00B354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44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44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9689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E968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B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B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B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F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26D1-C7C4-45F2-964D-6E5BF5C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Gryciuk-Ponikowska, Aleksandra Joanna</dc:creator>
  <cp:keywords/>
  <dc:description/>
  <cp:lastModifiedBy>Orzażewska, Maria</cp:lastModifiedBy>
  <cp:revision>2</cp:revision>
  <cp:lastPrinted>2021-05-27T13:03:00Z</cp:lastPrinted>
  <dcterms:created xsi:type="dcterms:W3CDTF">2023-12-04T12:48:00Z</dcterms:created>
  <dcterms:modified xsi:type="dcterms:W3CDTF">2023-12-04T12:48:00Z</dcterms:modified>
</cp:coreProperties>
</file>