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75BAAABE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5C5D1A">
        <w:rPr>
          <w:rFonts w:ascii="Arial" w:hAnsi="Arial" w:cs="Arial"/>
          <w:sz w:val="20"/>
          <w:szCs w:val="20"/>
        </w:rPr>
        <w:t>Historycznego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5C5D1A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E418A9">
        <w:rPr>
          <w:rFonts w:ascii="Arial" w:hAnsi="Arial" w:cs="Arial"/>
          <w:sz w:val="20"/>
          <w:szCs w:val="20"/>
        </w:rPr>
        <w:t xml:space="preserve"> załącznik do zarządzenia Nr 48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5C5D1A">
        <w:rPr>
          <w:rFonts w:ascii="Arial" w:hAnsi="Arial" w:cs="Arial"/>
          <w:sz w:val="20"/>
          <w:szCs w:val="20"/>
        </w:rPr>
        <w:t xml:space="preserve">Małopolskiego Kuratora Oświaty </w:t>
      </w:r>
      <w:r w:rsidR="00E418A9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1727B4BC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5C5D1A">
        <w:rPr>
          <w:rFonts w:ascii="Arial" w:hAnsi="Arial" w:cs="Arial"/>
          <w:sz w:val="22"/>
          <w:szCs w:val="22"/>
        </w:rPr>
        <w:t xml:space="preserve">Historycznego </w:t>
      </w:r>
      <w:r w:rsidR="005C5D1A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0576" w14:textId="77777777" w:rsidR="009A005A" w:rsidRDefault="009A005A" w:rsidP="00F30DFA">
      <w:pPr>
        <w:spacing w:after="0" w:line="240" w:lineRule="auto"/>
      </w:pPr>
      <w:r>
        <w:separator/>
      </w:r>
    </w:p>
  </w:endnote>
  <w:endnote w:type="continuationSeparator" w:id="0">
    <w:p w14:paraId="06CF0976" w14:textId="77777777" w:rsidR="009A005A" w:rsidRDefault="009A005A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BCC7" w14:textId="77777777" w:rsidR="009A005A" w:rsidRDefault="009A005A" w:rsidP="00F30DFA">
      <w:pPr>
        <w:spacing w:after="0" w:line="240" w:lineRule="auto"/>
      </w:pPr>
      <w:r>
        <w:separator/>
      </w:r>
    </w:p>
  </w:footnote>
  <w:footnote w:type="continuationSeparator" w:id="0">
    <w:p w14:paraId="1BC3BF7D" w14:textId="77777777" w:rsidR="009A005A" w:rsidRDefault="009A005A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A33CE"/>
    <w:rsid w:val="005C2494"/>
    <w:rsid w:val="005C4C89"/>
    <w:rsid w:val="005C5D1A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005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18A9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352D-153E-4E84-AD2C-2F1DF527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2025-09-05T09:29:00Z</dcterms:modified>
</cp:coreProperties>
</file>