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37134" w14:textId="77777777" w:rsidR="004935BB" w:rsidRDefault="004935BB" w:rsidP="00DF1459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6EBD8F0C" w14:textId="19534324" w:rsidR="00DF1459" w:rsidRPr="00975D83" w:rsidRDefault="00DF1459" w:rsidP="00975D8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975D83">
        <w:rPr>
          <w:rFonts w:ascii="Arial" w:eastAsia="Times New Roman" w:hAnsi="Arial" w:cs="Arial"/>
          <w:b/>
          <w:bCs/>
          <w:lang w:eastAsia="pl-PL"/>
        </w:rPr>
        <w:t>Co jest „wypoczynkiem" w rozumieniu przepisów?</w:t>
      </w:r>
    </w:p>
    <w:p w14:paraId="7925BB5D" w14:textId="30658C4D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Wypoczynek to zorganizowane działania prowadzone dla dzieci i młodzieży w celach rekreacyjnych lub regeneracji sił fizycznych i psychicznych, połączone ze szkoleniem</w:t>
      </w:r>
      <w:r w:rsidR="004935BB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lub pogłębianiem wiedzy, rozwijaniem zainteresowań, uzdolnień lub kompetencji społecznych. Aby dana aktywność była wypoczynkiem w rozumieniu prawa, musi:</w:t>
      </w:r>
    </w:p>
    <w:p w14:paraId="3791D04D" w14:textId="77777777" w:rsidR="00DF1459" w:rsidRPr="004935BB" w:rsidRDefault="00DF1459" w:rsidP="00DF14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trwać nieprzerwanie co najmniej 2 dni,</w:t>
      </w:r>
    </w:p>
    <w:p w14:paraId="6FF0FB01" w14:textId="77777777" w:rsidR="00DF1459" w:rsidRPr="004935BB" w:rsidRDefault="00DF1459" w:rsidP="00DF145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odbywać się w czasie ferii letnich i zimowych oraz wiosennej i zimowej przerwy świątecznej w kraju lub za granicą.</w:t>
      </w:r>
    </w:p>
    <w:p w14:paraId="0ADA37D3" w14:textId="4F5A9E2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Wypoczynek przyjmuje w szczególności formę kolonii, półkolonii, zimowiska, obozu </w:t>
      </w:r>
      <w:r w:rsidR="004935BB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lub biwaku. Katalog form jest otwarty — wypoczynkiem będzie każda zorganizowana aktywność n</w:t>
      </w:r>
      <w:r w:rsidR="00943D0E">
        <w:rPr>
          <w:rFonts w:ascii="Arial" w:eastAsia="Times New Roman" w:hAnsi="Arial" w:cs="Arial"/>
          <w:lang w:eastAsia="pl-PL"/>
        </w:rPr>
        <w:t>osząca</w:t>
      </w:r>
      <w:r w:rsidRPr="004935BB">
        <w:rPr>
          <w:rFonts w:ascii="Arial" w:eastAsia="Times New Roman" w:hAnsi="Arial" w:cs="Arial"/>
          <w:lang w:eastAsia="pl-PL"/>
        </w:rPr>
        <w:t xml:space="preserve"> powyższe cechy, niezależnie od nazwy. Jeżeli dany podmiot organizuje formę spełniającą te cechy, podlega obowiązkowi stosowania przepisów o organizacji </w:t>
      </w:r>
      <w:r w:rsidR="004935BB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i zgłaszaniu wypoczynku.</w:t>
      </w:r>
    </w:p>
    <w:p w14:paraId="709C40D6" w14:textId="77777777" w:rsidR="00DF1459" w:rsidRPr="00975D83" w:rsidRDefault="00DF1459" w:rsidP="00975D8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975D83">
        <w:rPr>
          <w:rFonts w:ascii="Arial" w:eastAsia="Times New Roman" w:hAnsi="Arial" w:cs="Arial"/>
          <w:b/>
          <w:bCs/>
          <w:lang w:eastAsia="pl-PL"/>
        </w:rPr>
        <w:t>Jakie formy podlegają obowiązkowi zgłoszenia do bazy wypoczynku?</w:t>
      </w:r>
    </w:p>
    <w:p w14:paraId="357051DF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Każda forma spełniająca ustawową definicję wypoczynku podlega zgłoszeniu do właściwego kuratora oświaty (za pośrednictwem bazy wypoczynku). Wyjątki:</w:t>
      </w:r>
    </w:p>
    <w:p w14:paraId="3101A2DE" w14:textId="3C1AEB40" w:rsidR="00DF1459" w:rsidRPr="004935BB" w:rsidRDefault="004935BB" w:rsidP="00DF14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</w:t>
      </w:r>
      <w:r w:rsidR="00DF1459" w:rsidRPr="004935BB">
        <w:rPr>
          <w:rFonts w:ascii="Arial" w:eastAsia="Times New Roman" w:hAnsi="Arial" w:cs="Arial"/>
          <w:b/>
          <w:bCs/>
          <w:lang w:eastAsia="pl-PL"/>
        </w:rPr>
        <w:t>ypoczynek rodzinny i nieformalny</w:t>
      </w:r>
      <w:r w:rsidR="00DF1459" w:rsidRPr="004935BB">
        <w:rPr>
          <w:rFonts w:ascii="Arial" w:eastAsia="Times New Roman" w:hAnsi="Arial" w:cs="Arial"/>
          <w:lang w:eastAsia="pl-PL"/>
        </w:rPr>
        <w:t xml:space="preserve"> — organizowany dla dzieci własnych lub dzieci znajomych przez rodzinę lub osoby znane rodzicom osobiście, nie podlega przepisom ustawy. Przez „rodzinę" rozumie się osoby spokrewnione albo osoby niespokrewnione pozostające w faktycznym związku, wspólnie zamieszkujące i gospodarujące.</w:t>
      </w:r>
    </w:p>
    <w:p w14:paraId="26D1E3BC" w14:textId="30EB12D2" w:rsidR="00DF1459" w:rsidRPr="004935BB" w:rsidRDefault="004935BB" w:rsidP="00DF145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</w:t>
      </w:r>
      <w:r w:rsidR="00DF1459" w:rsidRPr="004935BB">
        <w:rPr>
          <w:rFonts w:ascii="Arial" w:eastAsia="Times New Roman" w:hAnsi="Arial" w:cs="Arial"/>
          <w:b/>
          <w:bCs/>
          <w:lang w:eastAsia="pl-PL"/>
        </w:rPr>
        <w:t xml:space="preserve">ypoczynek szkoły oraz placówki </w:t>
      </w:r>
      <w:r w:rsidR="00DF1459" w:rsidRPr="004935BB">
        <w:rPr>
          <w:rFonts w:ascii="Arial" w:eastAsia="Times New Roman" w:hAnsi="Arial" w:cs="Arial"/>
          <w:lang w:eastAsia="pl-PL"/>
        </w:rPr>
        <w:t>wchodzące</w:t>
      </w:r>
      <w:r>
        <w:rPr>
          <w:rFonts w:ascii="Arial" w:eastAsia="Times New Roman" w:hAnsi="Arial" w:cs="Arial"/>
          <w:lang w:eastAsia="pl-PL"/>
        </w:rPr>
        <w:t>j</w:t>
      </w:r>
      <w:r w:rsidR="00DF1459" w:rsidRPr="004935BB">
        <w:rPr>
          <w:rFonts w:ascii="Arial" w:eastAsia="Times New Roman" w:hAnsi="Arial" w:cs="Arial"/>
          <w:lang w:eastAsia="pl-PL"/>
        </w:rPr>
        <w:t xml:space="preserve"> w skład systemu oświaty</w:t>
      </w:r>
      <w:r w:rsidR="00DF1459" w:rsidRPr="004935BB">
        <w:rPr>
          <w:rFonts w:ascii="Arial" w:eastAsia="Times New Roman" w:hAnsi="Arial" w:cs="Arial"/>
          <w:b/>
          <w:bCs/>
          <w:lang w:eastAsia="pl-PL"/>
        </w:rPr>
        <w:t xml:space="preserve"> do 3 dni</w:t>
      </w:r>
      <w:r w:rsidR="00DF1459" w:rsidRPr="004935BB">
        <w:rPr>
          <w:rFonts w:ascii="Arial" w:eastAsia="Times New Roman" w:hAnsi="Arial" w:cs="Arial"/>
          <w:lang w:eastAsia="pl-PL"/>
        </w:rPr>
        <w:t xml:space="preserve"> — nie podlega rejestracji w bazie. Dyrektor zawiadamia organ prowadzący oraz organ nadzoru pedagogicznego, przekazując kartę wypoczynku (załącznik nr 4 do rozporządzenia) najpóźniej na 3 dni przed rozpoczęciem. Wypoczynek szkoły/placówki wchodzące w skład systemu oświaty </w:t>
      </w:r>
      <w:r w:rsidR="00DF1459" w:rsidRPr="004935BB">
        <w:rPr>
          <w:rFonts w:ascii="Arial" w:eastAsia="Times New Roman" w:hAnsi="Arial" w:cs="Arial"/>
          <w:b/>
          <w:bCs/>
          <w:lang w:eastAsia="pl-PL"/>
        </w:rPr>
        <w:t>powyżej 3 dni</w:t>
      </w:r>
      <w:r w:rsidR="00DF1459" w:rsidRPr="004935BB">
        <w:rPr>
          <w:rFonts w:ascii="Arial" w:eastAsia="Times New Roman" w:hAnsi="Arial" w:cs="Arial"/>
          <w:lang w:eastAsia="pl-PL"/>
        </w:rPr>
        <w:t xml:space="preserve"> podlega już rejestracji w bazie.</w:t>
      </w:r>
    </w:p>
    <w:p w14:paraId="5D1A68E7" w14:textId="77777777" w:rsidR="00DF1459" w:rsidRPr="00975D83" w:rsidRDefault="00DF1459" w:rsidP="00975D8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975D83">
        <w:rPr>
          <w:rFonts w:ascii="Arial" w:eastAsia="Times New Roman" w:hAnsi="Arial" w:cs="Arial"/>
          <w:b/>
          <w:bCs/>
          <w:lang w:eastAsia="pl-PL"/>
        </w:rPr>
        <w:t>Kto może być organizatorem wypoczynku?</w:t>
      </w:r>
    </w:p>
    <w:p w14:paraId="59375C4E" w14:textId="77777777" w:rsidR="00DF1459" w:rsidRPr="004935BB" w:rsidRDefault="00DF1459" w:rsidP="00DF14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szkoły i placówki;</w:t>
      </w:r>
    </w:p>
    <w:p w14:paraId="3BDCF5E0" w14:textId="09BC5085" w:rsidR="00DF1459" w:rsidRPr="004935BB" w:rsidRDefault="00DF1459" w:rsidP="00DF14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przedsiębiorcy wpisani do rejestru organizatorów turystyki i przedsiębiorców ułatwiających nabywanie powiązanych usług turystycznych (art. 22 ust. 2 ustawy </w:t>
      </w:r>
      <w:r w:rsidR="004935BB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o imprezach turystycznych);</w:t>
      </w:r>
    </w:p>
    <w:p w14:paraId="26D16E8A" w14:textId="77777777" w:rsidR="00DF1459" w:rsidRPr="004935BB" w:rsidRDefault="00DF1459" w:rsidP="00DF145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osoby fizyczne, osoby prawne i jednostki organizacyjne nieposiadające osobowości prawnej, inne niż wyżej wymienione — organizujące wypoczynek zarobkowo albo niezarobkowo, jeżeli wypoczynek nie stanowi imprezy turystycznej.</w:t>
      </w:r>
    </w:p>
    <w:p w14:paraId="4B8A67A5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hAnsi="Arial" w:cs="Arial"/>
        </w:rPr>
        <w:t>Organizator wypoczynku jest obowiązany zgłosić kuratorowi oświaty właściwemu ze względu na siedzibę lub miejsce zamieszkania organizatora wypoczynku zamiar zorganizowania wypoczynku.</w:t>
      </w:r>
    </w:p>
    <w:p w14:paraId="17B6F1AC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Organizator posiadający siedzibę lub miejsce zamieszkania poza terytorium RP zgłasza wypoczynek kuratorowi oświaty właściwemu ze względu na lokalizację wypoczynku.</w:t>
      </w:r>
    </w:p>
    <w:p w14:paraId="606206F5" w14:textId="77777777" w:rsidR="00DF1459" w:rsidRPr="004935BB" w:rsidRDefault="00DF1459" w:rsidP="00DF145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BB1DD0A" w14:textId="77777777" w:rsidR="00DF1459" w:rsidRPr="004935BB" w:rsidRDefault="00DF1459" w:rsidP="00975D8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lastRenderedPageBreak/>
        <w:t>W jakim terminie najpóźniej zgłosić wypoczynek?</w:t>
      </w:r>
    </w:p>
    <w:p w14:paraId="6179A205" w14:textId="5778ECE4" w:rsidR="00DF1459" w:rsidRPr="004935BB" w:rsidRDefault="00DF1459" w:rsidP="00DF145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21 dni</w:t>
      </w:r>
      <w:r w:rsidRPr="004935BB">
        <w:rPr>
          <w:rFonts w:ascii="Arial" w:eastAsia="Times New Roman" w:hAnsi="Arial" w:cs="Arial"/>
          <w:lang w:eastAsia="pl-PL"/>
        </w:rPr>
        <w:t xml:space="preserve"> przed terminem rozpoczęcia — dotyczy wypoczynków krajowych</w:t>
      </w:r>
      <w:r w:rsidR="004935BB">
        <w:rPr>
          <w:rFonts w:ascii="Arial" w:eastAsia="Times New Roman" w:hAnsi="Arial" w:cs="Arial"/>
          <w:lang w:eastAsia="pl-PL"/>
        </w:rPr>
        <w:t>;</w:t>
      </w:r>
    </w:p>
    <w:p w14:paraId="12498E68" w14:textId="77777777" w:rsidR="00DF1459" w:rsidRPr="004935BB" w:rsidRDefault="00DF1459" w:rsidP="00DF145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14 dni</w:t>
      </w:r>
      <w:r w:rsidRPr="004935BB">
        <w:rPr>
          <w:rFonts w:ascii="Arial" w:eastAsia="Times New Roman" w:hAnsi="Arial" w:cs="Arial"/>
          <w:lang w:eastAsia="pl-PL"/>
        </w:rPr>
        <w:t xml:space="preserve"> przed rozpoczęciem — półkolonie lub wypoczynek za granicą;</w:t>
      </w:r>
    </w:p>
    <w:p w14:paraId="2AE8F789" w14:textId="3F7C420D" w:rsidR="00DF1459" w:rsidRPr="004935BB" w:rsidRDefault="00DF1459" w:rsidP="00DF145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7 dni</w:t>
      </w:r>
      <w:r w:rsidRPr="004935BB">
        <w:rPr>
          <w:rFonts w:ascii="Arial" w:eastAsia="Times New Roman" w:hAnsi="Arial" w:cs="Arial"/>
          <w:lang w:eastAsia="pl-PL"/>
        </w:rPr>
        <w:t xml:space="preserve"> przed rozpoczęciem — wyłącznie w przypadkach uzasadnionych względami społecznymi (np. działania dla dzieci w związku z negatywnymi skutkami klęsk żywiołowych, wypoczynek ze środków publicznych lub dofinansowanie dla uczniów </w:t>
      </w:r>
      <w:r w:rsidR="004935BB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z rodzin o niskim statusie ekonomicznym).</w:t>
      </w:r>
    </w:p>
    <w:p w14:paraId="466D0EBF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Każdy turnus musi być zarejestrowany jako osobne zgłoszenie.</w:t>
      </w:r>
    </w:p>
    <w:p w14:paraId="60DB9644" w14:textId="77777777" w:rsidR="00DF1459" w:rsidRPr="004935BB" w:rsidRDefault="00DF1459" w:rsidP="00975D8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 prawidłowo dokonać zgłoszenia?</w:t>
      </w:r>
    </w:p>
    <w:p w14:paraId="6320A995" w14:textId="57F6E95D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Zgłoszenia dokonuje się wyłącznie przez bazę wypoczynku na stronie </w:t>
      </w:r>
      <w:r w:rsidRPr="004935BB">
        <w:rPr>
          <w:rFonts w:ascii="Arial" w:eastAsia="Times New Roman" w:hAnsi="Arial" w:cs="Arial"/>
          <w:b/>
          <w:bCs/>
          <w:lang w:eastAsia="pl-PL"/>
        </w:rPr>
        <w:t>wypoczynek.men.gov.pl</w:t>
      </w:r>
      <w:r w:rsidRPr="004935BB">
        <w:rPr>
          <w:rFonts w:ascii="Arial" w:eastAsia="Times New Roman" w:hAnsi="Arial" w:cs="Arial"/>
          <w:lang w:eastAsia="pl-PL"/>
        </w:rPr>
        <w:t xml:space="preserve"> (system teleinformatyczny MEN). Wypełnienie i zatwierdzenie formularza online wysyła go automatycznie, ale samo to </w:t>
      </w:r>
      <w:r w:rsidRPr="004935BB">
        <w:rPr>
          <w:rFonts w:ascii="Arial" w:eastAsia="Times New Roman" w:hAnsi="Arial" w:cs="Arial"/>
          <w:b/>
          <w:bCs/>
          <w:lang w:eastAsia="pl-PL"/>
        </w:rPr>
        <w:t xml:space="preserve">nie jest równoznaczne </w:t>
      </w:r>
      <w:r w:rsidR="004935BB">
        <w:rPr>
          <w:rFonts w:ascii="Arial" w:eastAsia="Times New Roman" w:hAnsi="Arial" w:cs="Arial"/>
          <w:b/>
          <w:bCs/>
          <w:lang w:eastAsia="pl-PL"/>
        </w:rPr>
        <w:br/>
      </w:r>
      <w:r w:rsidRPr="004935BB">
        <w:rPr>
          <w:rFonts w:ascii="Arial" w:eastAsia="Times New Roman" w:hAnsi="Arial" w:cs="Arial"/>
          <w:b/>
          <w:bCs/>
          <w:lang w:eastAsia="pl-PL"/>
        </w:rPr>
        <w:t>ze złożeniem zgłoszenia</w:t>
      </w:r>
      <w:r w:rsidRPr="004935BB">
        <w:rPr>
          <w:rFonts w:ascii="Arial" w:eastAsia="Times New Roman" w:hAnsi="Arial" w:cs="Arial"/>
          <w:lang w:eastAsia="pl-PL"/>
        </w:rPr>
        <w:t>. Aby zgłoszenie było prawidłowo dokonane, organizator:</w:t>
      </w:r>
    </w:p>
    <w:p w14:paraId="7716B522" w14:textId="77777777" w:rsidR="00DF1459" w:rsidRPr="004935BB" w:rsidRDefault="00DF1459" w:rsidP="00DF14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w formie papierowej:</w:t>
      </w:r>
      <w:r w:rsidRPr="004935BB">
        <w:rPr>
          <w:rFonts w:ascii="Arial" w:eastAsia="Times New Roman" w:hAnsi="Arial" w:cs="Arial"/>
          <w:lang w:eastAsia="pl-PL"/>
        </w:rPr>
        <w:t xml:space="preserve"> drukuje zgłoszenie, podpisuje przez osobę/osoby upoważnione i nadaje przesyłką potwierdzoną do właściwego kuratorium lub składa osobiście;</w:t>
      </w:r>
    </w:p>
    <w:p w14:paraId="3D2FCACB" w14:textId="77777777" w:rsidR="00DF1459" w:rsidRPr="004935BB" w:rsidRDefault="00DF1459" w:rsidP="00DF145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w formie elektronicznej:</w:t>
      </w:r>
      <w:r w:rsidRPr="004935BB">
        <w:rPr>
          <w:rFonts w:ascii="Arial" w:eastAsia="Times New Roman" w:hAnsi="Arial" w:cs="Arial"/>
          <w:lang w:eastAsia="pl-PL"/>
        </w:rPr>
        <w:t xml:space="preserve"> uwierzytelnia zgłoszenie podpisem elektronicznym (kwalifikowanym lub profilem zaufanym </w:t>
      </w:r>
      <w:proofErr w:type="spellStart"/>
      <w:r w:rsidRPr="004935BB">
        <w:rPr>
          <w:rFonts w:ascii="Arial" w:eastAsia="Times New Roman" w:hAnsi="Arial" w:cs="Arial"/>
          <w:lang w:eastAsia="pl-PL"/>
        </w:rPr>
        <w:t>ePUAP</w:t>
      </w:r>
      <w:proofErr w:type="spellEnd"/>
      <w:r w:rsidRPr="004935BB">
        <w:rPr>
          <w:rFonts w:ascii="Arial" w:eastAsia="Times New Roman" w:hAnsi="Arial" w:cs="Arial"/>
          <w:lang w:eastAsia="pl-PL"/>
        </w:rPr>
        <w:t>) i wysyła przez system — wówczas nie składa wersji papierowej.</w:t>
      </w:r>
    </w:p>
    <w:p w14:paraId="6D83A7E2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Jeżeli kurator stwierdzi braki lub nieprawidłowości, niezwłocznie wzywa organizatora do ich uzupełnienia lub usunięcia w wyznaczonym terminie (przez system). Jeżeli organizator tego nie zrobi, kurator w drodze decyzji administracyjnej odmawia umieszczenia zgłoszenia w bazie — taki wypoczynek nie ma prawa się odbyć.</w:t>
      </w:r>
    </w:p>
    <w:p w14:paraId="6ECC76A5" w14:textId="207D8A76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Po spełnieniu warunków kurator umieszcza zgłoszenie w bazie i udostępnia publicznie informacje (art. 92d ust. 6 pkt 1–10): numer zgłoszenia, datę umieszczenia, nazwę lub imię </w:t>
      </w:r>
      <w:r w:rsidR="004935BB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i nazwisko organizatora, jego dane teleadresowe, termin wypoczynku, adres/lokalizację/trasę (nazwę kraju przy wypoczynku zagranicznym), liczbę uczestników, ramowy program, sposób zapewnienia opieki medycznej oraz numer zaświadczenia o wpisie do rejestru organizatorów turystyki albo informację o złożeniu oświadczenia o celu zarobkowym/niezarobkowym.</w:t>
      </w:r>
    </w:p>
    <w:p w14:paraId="34F0875C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Wypoczynek może się odbyć wyłącznie po umieszczeniu zgłoszenia w bazie</w:t>
      </w:r>
      <w:r w:rsidRPr="004935BB">
        <w:rPr>
          <w:rFonts w:ascii="Arial" w:eastAsia="Times New Roman" w:hAnsi="Arial" w:cs="Arial"/>
          <w:lang w:eastAsia="pl-PL"/>
        </w:rPr>
        <w:t xml:space="preserve"> (art. 92d ust. 7).</w:t>
      </w:r>
    </w:p>
    <w:p w14:paraId="0A85B229" w14:textId="77777777" w:rsidR="00DF1459" w:rsidRPr="004935BB" w:rsidRDefault="00DF1459" w:rsidP="00975D8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Jakie dokumenty (załączniki) dołącza się do zgłoszenia?</w:t>
      </w:r>
    </w:p>
    <w:p w14:paraId="3387A485" w14:textId="77777777" w:rsidR="004935BB" w:rsidRDefault="004935BB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46108B49" w14:textId="3A824B18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Wypoczynek w kraju:</w:t>
      </w:r>
    </w:p>
    <w:p w14:paraId="03BC58CC" w14:textId="77777777" w:rsidR="00DF1459" w:rsidRPr="004935BB" w:rsidRDefault="00DF1459" w:rsidP="004935BB">
      <w:pPr>
        <w:numPr>
          <w:ilvl w:val="0"/>
          <w:numId w:val="6"/>
        </w:numPr>
        <w:spacing w:before="100" w:beforeAutospacing="1" w:after="24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obiekt hotelarski lub inny świadczący usługi hotelarskie</w:t>
      </w:r>
      <w:r w:rsidRPr="004935BB">
        <w:rPr>
          <w:rFonts w:ascii="Arial" w:eastAsia="Times New Roman" w:hAnsi="Arial" w:cs="Arial"/>
          <w:lang w:eastAsia="pl-PL"/>
        </w:rPr>
        <w:t xml:space="preserve"> — kopia opinii właściwego miejscowo komendanta powiatowego (miejskiego) Państwowej Straży Pożarnej potwierdzającej spełnianie wymagań ochrony przeciwpożarowej;</w:t>
      </w:r>
    </w:p>
    <w:p w14:paraId="6BA74573" w14:textId="77777777" w:rsidR="00DF1459" w:rsidRPr="004935BB" w:rsidRDefault="00DF1459" w:rsidP="004935BB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obiekt używany okazjonalnie (z wyłączeniem szkół i placówek)</w:t>
      </w:r>
      <w:r w:rsidRPr="004935BB">
        <w:rPr>
          <w:rFonts w:ascii="Arial" w:eastAsia="Times New Roman" w:hAnsi="Arial" w:cs="Arial"/>
          <w:lang w:eastAsia="pl-PL"/>
        </w:rPr>
        <w:t xml:space="preserve">  </w:t>
      </w:r>
    </w:p>
    <w:p w14:paraId="11D6EBAF" w14:textId="2F424BBF" w:rsidR="004935BB" w:rsidRPr="004935BB" w:rsidRDefault="00DF1459" w:rsidP="004935BB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szkic pomieszczeń obiektu z określeniem ich funkcji (w szczególności pomieszczeń do spania, stołówki, zajęć wychowawczo-rekreacyjnych oraz sanitariatów), </w:t>
      </w:r>
    </w:p>
    <w:p w14:paraId="7067143D" w14:textId="66CC3DAB" w:rsidR="00DF1459" w:rsidRPr="004935BB" w:rsidRDefault="00DF1459" w:rsidP="004935BB">
      <w:pPr>
        <w:pStyle w:val="Akapitzlist"/>
        <w:numPr>
          <w:ilvl w:val="0"/>
          <w:numId w:val="28"/>
        </w:numPr>
        <w:spacing w:after="0" w:line="240" w:lineRule="auto"/>
        <w:ind w:left="143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kopia opinii właściwego komendanta PSP.</w:t>
      </w:r>
    </w:p>
    <w:p w14:paraId="3D8064B1" w14:textId="77777777" w:rsidR="00DF1459" w:rsidRPr="004935BB" w:rsidRDefault="00DF1459" w:rsidP="00DF14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lastRenderedPageBreak/>
        <w:t>bez stałej infrastruktury komunalnej (np. obozy pod namiotami)</w:t>
      </w:r>
      <w:r w:rsidRPr="004935BB">
        <w:rPr>
          <w:rFonts w:ascii="Arial" w:eastAsia="Times New Roman" w:hAnsi="Arial" w:cs="Arial"/>
          <w:lang w:eastAsia="pl-PL"/>
        </w:rPr>
        <w:t xml:space="preserve"> </w:t>
      </w:r>
    </w:p>
    <w:p w14:paraId="6DCE5AAF" w14:textId="77777777" w:rsidR="004935BB" w:rsidRPr="004935BB" w:rsidRDefault="00DF1459" w:rsidP="004935B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szkic zagospodarowania terenu z uwzględnieniem części mieszkalnej, żywieniowej, zespołu służby zdrowia i sanitariatów,</w:t>
      </w:r>
    </w:p>
    <w:p w14:paraId="7FA1A1FD" w14:textId="2D63EED6" w:rsidR="00DF1459" w:rsidRPr="004935BB" w:rsidRDefault="00DF1459" w:rsidP="004935BB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kopia opinii właściwego komendanta PSP.</w:t>
      </w:r>
    </w:p>
    <w:p w14:paraId="76D06743" w14:textId="77777777" w:rsidR="00DF1459" w:rsidRPr="004935BB" w:rsidRDefault="00DF1459" w:rsidP="00DF14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wypoczynek wędrowny</w:t>
      </w:r>
      <w:r w:rsidRPr="004935BB">
        <w:rPr>
          <w:rFonts w:ascii="Arial" w:eastAsia="Times New Roman" w:hAnsi="Arial" w:cs="Arial"/>
          <w:lang w:eastAsia="pl-PL"/>
        </w:rPr>
        <w:t xml:space="preserve"> — mapa trasy ze wskazaniem terminów i miejsc noclegów.</w:t>
      </w:r>
    </w:p>
    <w:p w14:paraId="0352F566" w14:textId="77777777" w:rsidR="004935BB" w:rsidRDefault="004935BB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4166090" w14:textId="2791115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Wypoczynek za granicą:</w:t>
      </w:r>
    </w:p>
    <w:p w14:paraId="59834B74" w14:textId="77777777" w:rsidR="00DF1459" w:rsidRPr="004935BB" w:rsidRDefault="00DF1459" w:rsidP="00DF14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przy obiekcie używanym okazjonalnie lub bez stałej infrastruktury — szkic pomieszczeń z określeniem funkcji;</w:t>
      </w:r>
    </w:p>
    <w:p w14:paraId="1CF2847F" w14:textId="77777777" w:rsidR="00DF1459" w:rsidRPr="004935BB" w:rsidRDefault="00DF1459" w:rsidP="00DF14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przy wypoczynku wędrownym — mapa trasy ze wskazaniem terminów i miejsc noclegów;</w:t>
      </w:r>
    </w:p>
    <w:p w14:paraId="1ED1D06F" w14:textId="77777777" w:rsidR="00DF1459" w:rsidRPr="004935BB" w:rsidRDefault="00DF1459" w:rsidP="00DF145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zawsze — oświadczenie o zawarciu umowy ubezpieczenia uczestników od następstw nieszczęśliwych wypadków oraz kosztów leczenia za granicą </w:t>
      </w:r>
      <w:r w:rsidRPr="004935BB">
        <w:rPr>
          <w:rFonts w:ascii="Arial" w:eastAsia="Times New Roman" w:hAnsi="Arial" w:cs="Arial"/>
          <w:b/>
          <w:lang w:eastAsia="pl-PL"/>
        </w:rPr>
        <w:t>(oświadczenie organizatora, nie polisa).</w:t>
      </w:r>
    </w:p>
    <w:p w14:paraId="7235F30F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Opinia PSP potwierdzająca spełnianie wymagań ochrony przeciwpożarowej może być </w:t>
      </w:r>
      <w:r w:rsidRPr="004935BB">
        <w:rPr>
          <w:rFonts w:ascii="Arial" w:eastAsia="Times New Roman" w:hAnsi="Arial" w:cs="Arial"/>
          <w:b/>
          <w:bCs/>
          <w:lang w:eastAsia="pl-PL"/>
        </w:rPr>
        <w:t>ważna maksymalnie przez 3 lata</w:t>
      </w:r>
      <w:r w:rsidRPr="004935BB">
        <w:rPr>
          <w:rFonts w:ascii="Arial" w:eastAsia="Times New Roman" w:hAnsi="Arial" w:cs="Arial"/>
          <w:lang w:eastAsia="pl-PL"/>
        </w:rPr>
        <w:t xml:space="preserve"> od dnia wydania, jeżeli warunki ochrony przeciwpożarowej obiektu lub terenu nie uległy zmianie.</w:t>
      </w:r>
    </w:p>
    <w:p w14:paraId="1ABA8442" w14:textId="77777777" w:rsidR="00DF1459" w:rsidRPr="004935BB" w:rsidRDefault="00DF1459" w:rsidP="00975D8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Czy trzeba zgłaszać zmiany po  umieszczeniu w bazie?</w:t>
      </w:r>
    </w:p>
    <w:p w14:paraId="00708A8F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Tak. Organizator niezwłocznie zawiadamia właściwego kuratora oświaty o zmianach okoliczności objętych zgłoszeniem. Właściwy jest kurator ze względu na siedzibę lub miejsce zamieszkania organizatora, a w przypadku organizatorów spoza Polski — kurator ze względu na lokalizację wypoczynku.</w:t>
      </w:r>
    </w:p>
    <w:p w14:paraId="7880345C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Sankcją (kara grzywny) objęte są w szczególności (art. 92d ust. 3 pkt 2 lit. b i c oraz pkt 5): zmiana terminu wypoczynku, zmiana adresu/lokalizacji/trasy (z podaniem nazwy kraju przy wypoczynku za granicą) oraz zmiana osób z kadry i ich kwalifikacji. </w:t>
      </w:r>
    </w:p>
    <w:p w14:paraId="6965B843" w14:textId="4AC3E253" w:rsidR="00DF1459" w:rsidRPr="004935BB" w:rsidRDefault="00A44306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hyperlink r:id="rId7" w:history="1">
        <w:r w:rsidR="00DF1459" w:rsidRPr="00A44306">
          <w:rPr>
            <w:rStyle w:val="Hipercze"/>
            <w:rFonts w:ascii="Arial" w:eastAsia="Times New Roman" w:hAnsi="Arial" w:cs="Arial"/>
            <w:lang w:eastAsia="pl-PL"/>
          </w:rPr>
          <w:t>Wzór zgłoszenia zmian w wypoczynku</w:t>
        </w:r>
      </w:hyperlink>
    </w:p>
    <w:p w14:paraId="7E5ADE0B" w14:textId="77777777" w:rsidR="00DF1459" w:rsidRPr="004935BB" w:rsidRDefault="00DF1459" w:rsidP="00975D8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Jakie sankcje grożą za brak zgłoszenia?</w:t>
      </w:r>
    </w:p>
    <w:p w14:paraId="7F0547ED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Karze grzywny (art. 96a ustawy o systemie oświaty) podlega organizator, który:</w:t>
      </w:r>
    </w:p>
    <w:p w14:paraId="08A539B9" w14:textId="77777777" w:rsidR="00DF1459" w:rsidRPr="004935BB" w:rsidRDefault="00DF1459" w:rsidP="00DF145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nie zgłosił wypoczynku kuratorowi oświaty, a organizuje wypoczynek;</w:t>
      </w:r>
    </w:p>
    <w:p w14:paraId="45A433F7" w14:textId="77777777" w:rsidR="00DF1459" w:rsidRPr="004935BB" w:rsidRDefault="00DF1459" w:rsidP="00DF145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wysłał zgłoszenie, ale nie zostało ono zaakceptowane przez kuratora i nie zostało umieszczone w bazie, a mimo to organizuje wypoczynek;</w:t>
      </w:r>
    </w:p>
    <w:p w14:paraId="476A68B1" w14:textId="77777777" w:rsidR="00DF1459" w:rsidRPr="004935BB" w:rsidRDefault="00DF1459" w:rsidP="00DF145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nie poinformował kuratora o zmianach okoliczności objętych zgłoszeniem (termin, adres/lokalizacja/trasa, osoby z kadry i ich kwalifikacje).</w:t>
      </w:r>
    </w:p>
    <w:p w14:paraId="583F1F99" w14:textId="4A3101FB" w:rsidR="00DF1459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Orzekanie następuje w trybie ustawy z dnia 24 sierpnia 2001 r. — Kodeks postępowania </w:t>
      </w:r>
      <w:r w:rsidR="004935BB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w sprawach o wykroczenia.</w:t>
      </w:r>
    </w:p>
    <w:p w14:paraId="5525DCCA" w14:textId="64CCF4EF" w:rsidR="004935BB" w:rsidRDefault="004935BB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5DD5C74" w14:textId="77777777" w:rsidR="004935BB" w:rsidRPr="004935BB" w:rsidRDefault="004935BB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AC0D7F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lastRenderedPageBreak/>
        <w:t>Jakie są minimalne wymagania dotyczące programu?</w:t>
      </w:r>
    </w:p>
    <w:p w14:paraId="435A889E" w14:textId="77777777" w:rsidR="004935BB" w:rsidRDefault="00DF1459" w:rsidP="00C342F0">
      <w:pPr>
        <w:spacing w:before="100" w:beforeAutospacing="1" w:after="100" w:afterAutospacing="1" w:line="240" w:lineRule="auto"/>
        <w:ind w:left="360"/>
        <w:jc w:val="both"/>
        <w:outlineLvl w:val="2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Program musi przewidywać zajęcia dostosowane do wieku, zainteresowań i potrzeb uczestników, a także do ich stanu zdrowia, sprawności fizycznej oraz posiadanych umiejętności. </w:t>
      </w:r>
    </w:p>
    <w:p w14:paraId="4B8E7D9A" w14:textId="42C60FD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Jakie warunki musi spełniać miejsce zakwaterowania?</w:t>
      </w:r>
    </w:p>
    <w:p w14:paraId="34756D30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Miejsce musi zapewniać bezpieczne i higieniczne warunki pobytu. Obiekt lub teren powinien spełniać wymogi:</w:t>
      </w:r>
    </w:p>
    <w:p w14:paraId="17EAA807" w14:textId="77777777" w:rsidR="00DF1459" w:rsidRPr="004935BB" w:rsidRDefault="00DF1459" w:rsidP="00DF145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ochrony przeciwpożarowej,</w:t>
      </w:r>
    </w:p>
    <w:p w14:paraId="203CC300" w14:textId="77777777" w:rsidR="00DF1459" w:rsidRPr="004935BB" w:rsidRDefault="00DF1459" w:rsidP="00DF145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ochrony środowiska,</w:t>
      </w:r>
    </w:p>
    <w:p w14:paraId="5611A227" w14:textId="77777777" w:rsidR="00DF1459" w:rsidRPr="004935BB" w:rsidRDefault="00DF1459" w:rsidP="00DF145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warunków higieniczno-sanitarnych zgodnie z przepisami Państwowej Inspekcji Sanitarnej.</w:t>
      </w:r>
    </w:p>
    <w:p w14:paraId="7D86931F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Spełnianie wymagań ochrony przeciwpożarowej potwierdza opinia właściwego komendanta PSP, którą dysponuje właściciel obiektu. Opinia może być ważna maksymalnie 3 lata od dnia wydania, o ile warunki ochrony przeciwpożarowej nie uległy zmianie (np. w wyniku przebudowy).</w:t>
      </w:r>
    </w:p>
    <w:p w14:paraId="2EC70E1D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Czy kuratorium weryfikuje obiekty noclegowe?</w:t>
      </w:r>
    </w:p>
    <w:p w14:paraId="25754022" w14:textId="3BDEC59D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Nie. Kuratorium nie certyfikuje ani bezpośrednio nie weryfikuje obiektów. Warunki sanitarne </w:t>
      </w:r>
      <w:r w:rsidR="00C204D7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 xml:space="preserve">i przeciwpożarowe oceniają Państwowa Inspekcja Sanitarna i Państwowa Straż Pożarna, </w:t>
      </w:r>
      <w:r w:rsidR="00C204D7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z którymi kuratorium współpracuje. Kuratorium sprawdza natomiast, czy organizator posiada wymagane dokumenty potwierdzające spełnienie tych wymagań.</w:t>
      </w:r>
    </w:p>
    <w:p w14:paraId="1E2A2AC6" w14:textId="7559A5D4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 zapewnić uczestnikom</w:t>
      </w:r>
      <w:r w:rsidR="00C321EA">
        <w:rPr>
          <w:rFonts w:ascii="Arial" w:eastAsia="Times New Roman" w:hAnsi="Arial" w:cs="Arial"/>
          <w:b/>
          <w:bCs/>
          <w:lang w:eastAsia="pl-PL"/>
        </w:rPr>
        <w:t xml:space="preserve"> krajowego wypoczynku</w:t>
      </w:r>
      <w:r w:rsidRPr="004935BB">
        <w:rPr>
          <w:rFonts w:ascii="Arial" w:eastAsia="Times New Roman" w:hAnsi="Arial" w:cs="Arial"/>
          <w:b/>
          <w:bCs/>
          <w:lang w:eastAsia="pl-PL"/>
        </w:rPr>
        <w:t xml:space="preserve"> dostęp do opieki medycznej?</w:t>
      </w:r>
    </w:p>
    <w:p w14:paraId="52B7C046" w14:textId="0C853D1C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Można go spełnić alternatywnie:</w:t>
      </w:r>
    </w:p>
    <w:p w14:paraId="6E582F2B" w14:textId="392555DD" w:rsidR="00DF1459" w:rsidRPr="004935BB" w:rsidRDefault="00DF1459" w:rsidP="00DF145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przez dostęp do świadczeń opieki zdrowotnej finansowanych ze środków publicznych (m.in. znajomość danych teleadresowych najbliższej przychodni, punktu nocnej </w:t>
      </w:r>
      <w:r w:rsidR="00C204D7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i świątecznej opieki zdrowotnej), albo</w:t>
      </w:r>
    </w:p>
    <w:p w14:paraId="48167A7C" w14:textId="77777777" w:rsidR="00DF1459" w:rsidRPr="004935BB" w:rsidRDefault="00DF1459" w:rsidP="00DF145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na podstawie umowy zawartej z lekarzem, pielęgniarką lub ratownikiem medycznym.</w:t>
      </w:r>
    </w:p>
    <w:p w14:paraId="2165B640" w14:textId="1D607DEC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Spełnienie jednego z warunków jest wystarczające — organizator nie musi mieć jednocześnie umowy i zapewnionego dostępu w ramach publicznej opieki.</w:t>
      </w:r>
    </w:p>
    <w:p w14:paraId="560D6880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Kto stanowi kadrę wypoczynku?</w:t>
      </w:r>
    </w:p>
    <w:p w14:paraId="5B6ED9A1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Kadrę wypoczynku stanowią kierownik i wychowawcy. W zależności od programu w skład kadry mogą wchodzić także trenerzy i instruktorzy sportu, animacji kulturalno-oświatowej, lektorzy języka oraz inne osoby prowadzące zajęcia.</w:t>
      </w:r>
    </w:p>
    <w:p w14:paraId="469FDB3E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 xml:space="preserve">Kto może być kierownikiem wypoczynku? </w:t>
      </w:r>
    </w:p>
    <w:p w14:paraId="7DAAA69F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Kierownikiem może być wyłącznie osoba, która spełnia łącznie następujące wymagania:</w:t>
      </w:r>
    </w:p>
    <w:p w14:paraId="16C71E72" w14:textId="77777777" w:rsidR="00DF1459" w:rsidRPr="004935BB" w:rsidRDefault="00DF1459" w:rsidP="00DF145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jest pełnoletnia (ukończone 18 lat);</w:t>
      </w:r>
    </w:p>
    <w:p w14:paraId="6FE7B87A" w14:textId="612C8C49" w:rsidR="00DF1459" w:rsidRPr="004935BB" w:rsidRDefault="00DF1459" w:rsidP="00DF145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nie była karana za umyślne przestępstwo przeciwko życiu i zdrowiu, przeciwko wolności seksualnej i obyczajności, przeciwko rodzinie i opiece (z wyjątkiem </w:t>
      </w:r>
      <w:r w:rsidRPr="004935BB">
        <w:rPr>
          <w:rFonts w:ascii="Arial" w:eastAsia="Times New Roman" w:hAnsi="Arial" w:cs="Arial"/>
          <w:lang w:eastAsia="pl-PL"/>
        </w:rPr>
        <w:lastRenderedPageBreak/>
        <w:t xml:space="preserve">przestępstwa z art. 209 Kodeksu karnego), za przestępstwo z rozdziału 7 ustawy </w:t>
      </w:r>
      <w:r w:rsidR="00C204D7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o przeciwdziałaniu narkomanii, ani nie orzeczono wobec niej zakazu prowadzenia działalności związanej z wychowywaniem, leczeniem, edukacją małoletnich lub opieką nad nimi (ani innych powiązanych zakazów sądowych);</w:t>
      </w:r>
    </w:p>
    <w:p w14:paraId="279D21F3" w14:textId="77777777" w:rsidR="00DF1459" w:rsidRPr="004935BB" w:rsidRDefault="00DF1459" w:rsidP="00DF145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posiada wykształcenie co najmniej średnie lub średnie branżowe (nie dotyczy instruktorów harcerskich w stopniu co najmniej przewodnika pełniących funkcję kierownika w wypoczynku organizowanym przez organizacje harcerskie);</w:t>
      </w:r>
    </w:p>
    <w:p w14:paraId="522C240B" w14:textId="77777777" w:rsidR="00DF1459" w:rsidRPr="004935BB" w:rsidRDefault="00DF1459" w:rsidP="00DF145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posiada zaświadczenie o ukończeniu kursu na kierownika wypoczynku;</w:t>
      </w:r>
    </w:p>
    <w:p w14:paraId="026F9FC1" w14:textId="77777777" w:rsidR="00DF1459" w:rsidRPr="004935BB" w:rsidRDefault="00DF1459" w:rsidP="00DF145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posiada co najmniej trzyletnie doświadczenie w wykonywaniu zadań dydaktyczno-wychowawczych lub opiekuńczo-wychowawczych, uzyskane w ciągu ostatnich 15 lat.</w:t>
      </w:r>
    </w:p>
    <w:p w14:paraId="0F5055DB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Dodatkowo organizator ma obowiązek sprawdzić, czy kandydat nie figuruje w Rejestrze Sprawców Przestępstw na Tle Seksualnym z dostępem ograniczonym oraz</w:t>
      </w:r>
      <w:r w:rsidRPr="004935BB">
        <w:rPr>
          <w:rFonts w:ascii="Arial" w:hAnsi="Arial" w:cs="Arial"/>
        </w:rPr>
        <w:t xml:space="preserve"> </w:t>
      </w:r>
      <w:r w:rsidRPr="004935BB">
        <w:rPr>
          <w:rFonts w:ascii="Arial" w:eastAsia="Times New Roman" w:hAnsi="Arial" w:cs="Arial"/>
          <w:lang w:eastAsia="pl-PL"/>
        </w:rPr>
        <w:t>w Rejestrze osób, wobec których Państwowa Komisja do spraw przeciwdziałania wykorzystaniu seksualnemu małoletnich poniżej lat 15 wydała postanowienie o wpisie.</w:t>
      </w:r>
    </w:p>
    <w:p w14:paraId="17FA6285" w14:textId="7F03ACE2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Czy każdy kierownik musi mieć ukończony kurs</w:t>
      </w:r>
    </w:p>
    <w:p w14:paraId="7BA23605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Nie. Co do zasady kurs jest wymagany, ale z obowiązku jego ukończenia zwolnione są:</w:t>
      </w:r>
    </w:p>
    <w:p w14:paraId="18FF5661" w14:textId="2D7D4A91" w:rsidR="00DF1459" w:rsidRPr="004935BB" w:rsidRDefault="00DF1459" w:rsidP="00DF145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osoby zajmujące </w:t>
      </w:r>
      <w:r w:rsidR="009A6E35">
        <w:rPr>
          <w:rFonts w:ascii="Arial" w:eastAsia="Times New Roman" w:hAnsi="Arial" w:cs="Arial"/>
          <w:lang w:eastAsia="pl-PL"/>
        </w:rPr>
        <w:t xml:space="preserve">aktualnie </w:t>
      </w:r>
      <w:r w:rsidRPr="004935BB">
        <w:rPr>
          <w:rFonts w:ascii="Arial" w:eastAsia="Times New Roman" w:hAnsi="Arial" w:cs="Arial"/>
          <w:lang w:eastAsia="pl-PL"/>
        </w:rPr>
        <w:t>stanowiska kierownicze w szkołach lub placówkach oświatowych</w:t>
      </w:r>
      <w:r w:rsidR="00C204D7">
        <w:rPr>
          <w:rFonts w:ascii="Arial" w:eastAsia="Times New Roman" w:hAnsi="Arial" w:cs="Arial"/>
          <w:lang w:eastAsia="pl-PL"/>
        </w:rPr>
        <w:t>,</w:t>
      </w:r>
    </w:p>
    <w:p w14:paraId="16A184C2" w14:textId="216DC66B" w:rsidR="00DF1459" w:rsidRPr="004935BB" w:rsidRDefault="00DF1459" w:rsidP="00DF1459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instruktorzy harcerscy posiadający co najmniej stopień podharcmistrza </w:t>
      </w:r>
      <w:r w:rsidR="00C204D7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(lub równoważny), nadany w organizacji harcerskiej działającej w Polsce albo w innym państwie UE, EFTA lub Konfederacji Szwajcarskiej.</w:t>
      </w:r>
    </w:p>
    <w:p w14:paraId="4D6EBED2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C9B6EE8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Czy kierownik może być jednocześnie wychowawcą lub kierować kilkoma turnusami?</w:t>
      </w:r>
    </w:p>
    <w:p w14:paraId="61FA9458" w14:textId="15D089A4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Nie. Obowiązków kierownika nie łączy się z obowiązkami wychowawcy (§ 5 ust. 3 rozporządzenia) — każda z tych osób ma własny zakres obowiązków i odpowiedzialności, co jest ściśle związane z bezpieczeństwem uczestników. Niedopuszczalne jest też zatrudnianie kierownika równocześnie na kilku turnusach w tej samej lub różnych miejscowościach.</w:t>
      </w:r>
    </w:p>
    <w:p w14:paraId="6519DA8B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Jakie kwalifikacje musi mieć wychowawca?</w:t>
      </w:r>
    </w:p>
    <w:p w14:paraId="2BE1F9E3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Wychowawcą może być osoba, która spełnia łącznie następujące wymagania.</w:t>
      </w:r>
    </w:p>
    <w:p w14:paraId="173C48D1" w14:textId="77777777" w:rsidR="00DF1459" w:rsidRPr="004935BB" w:rsidRDefault="00DF1459" w:rsidP="00DF145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jest pełnoletnia;</w:t>
      </w:r>
    </w:p>
    <w:p w14:paraId="7EC23B1C" w14:textId="77777777" w:rsidR="00DF1459" w:rsidRPr="004935BB" w:rsidRDefault="00DF1459" w:rsidP="00DF145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nie była karana (zakres niekaralności jak przy kierowniku, łącznie z brakiem orzeczonych zakazów sądowych);</w:t>
      </w:r>
    </w:p>
    <w:p w14:paraId="7C62A26B" w14:textId="3F8F911F" w:rsidR="00DF1459" w:rsidRPr="004935BB" w:rsidRDefault="00DF1459" w:rsidP="00DF145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posiada wykształcenie co najmniej średnie lub średnie branżowe (nie dotyczy instruktorów harcerskich w stopniu co najmniej przewodnika pełniących funkcję wychowawcy w wypoczynku harcerskim);</w:t>
      </w:r>
    </w:p>
    <w:p w14:paraId="6EFDEFCF" w14:textId="77777777" w:rsidR="00DF1459" w:rsidRPr="004935BB" w:rsidRDefault="00DF1459" w:rsidP="00DF1459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ukończyła kurs na wychowawcę wypoczynku.</w:t>
      </w:r>
    </w:p>
    <w:p w14:paraId="1EE5CBAB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Z obowiązku ukończenia kursu zwolnieni są:</w:t>
      </w:r>
    </w:p>
    <w:p w14:paraId="70C30F26" w14:textId="44034940" w:rsidR="00C342F0" w:rsidRPr="004935BB" w:rsidRDefault="00DF1459" w:rsidP="0013322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nauczyciele - </w:t>
      </w:r>
      <w:r w:rsidRPr="004935BB">
        <w:rPr>
          <w:rFonts w:ascii="Arial" w:hAnsi="Arial" w:cs="Arial"/>
          <w:shd w:val="clear" w:color="auto" w:fill="FFFFFF"/>
        </w:rPr>
        <w:t xml:space="preserve">przy czym za „nauczyciela” uznać należy osobę posiadającą wymagane kwalifikacje do zatrudnienia na stanowisku nauczyciela, a więc zarówno emerytowanego nauczyciela, jak i absolwenta szkoły wyższej, który uzyskał </w:t>
      </w:r>
      <w:r w:rsidRPr="004935BB">
        <w:rPr>
          <w:rFonts w:ascii="Arial" w:hAnsi="Arial" w:cs="Arial"/>
          <w:shd w:val="clear" w:color="auto" w:fill="FFFFFF"/>
        </w:rPr>
        <w:lastRenderedPageBreak/>
        <w:t>kwalifikacje do zatrudnienia na stanowisku nauczyciela w szkole lub placówce oświatowej</w:t>
      </w:r>
      <w:r w:rsidR="00C204D7">
        <w:rPr>
          <w:rFonts w:ascii="Arial" w:hAnsi="Arial" w:cs="Arial"/>
          <w:shd w:val="clear" w:color="auto" w:fill="FFFFFF"/>
        </w:rPr>
        <w:t>;</w:t>
      </w:r>
    </w:p>
    <w:p w14:paraId="06290F35" w14:textId="36E5CAE5" w:rsidR="00DF1459" w:rsidRPr="004935BB" w:rsidRDefault="00DF1459" w:rsidP="00133220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osoby pracujące z dziećmi w placówkach wsparcia dziennego lub placówkach opiekuńczo-wychowawczych, posiadające kwalifikacje określone w przepisach </w:t>
      </w:r>
      <w:r w:rsidR="00C204D7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o wspieraniu rodziny i systemie pieczy zastępczej;</w:t>
      </w:r>
    </w:p>
    <w:p w14:paraId="70391508" w14:textId="750EAE97" w:rsidR="00DF1459" w:rsidRPr="004935BB" w:rsidRDefault="00DF1459" w:rsidP="00DF145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instruktorzy harcerscy w stopniu co najmniej przewodnik</w:t>
      </w:r>
      <w:r w:rsidR="00C204D7">
        <w:rPr>
          <w:rFonts w:ascii="Arial" w:eastAsia="Times New Roman" w:hAnsi="Arial" w:cs="Arial"/>
          <w:lang w:eastAsia="pl-PL"/>
        </w:rPr>
        <w:t xml:space="preserve">a (lub równoważnym), działający </w:t>
      </w:r>
      <w:r w:rsidRPr="004935BB">
        <w:rPr>
          <w:rFonts w:ascii="Arial" w:eastAsia="Times New Roman" w:hAnsi="Arial" w:cs="Arial"/>
          <w:lang w:eastAsia="pl-PL"/>
        </w:rPr>
        <w:t>w organizacjach harcerskich w Polsce lub w innych państwach UE, EFTA albo w Konfederacji Szwajcarskiej;</w:t>
      </w:r>
    </w:p>
    <w:p w14:paraId="58E8B743" w14:textId="3574D4E0" w:rsidR="00DF1459" w:rsidRPr="004935BB" w:rsidRDefault="00DF1459" w:rsidP="00DF145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osoby, które uzyskały tytuł trenera lub instruktora sportu </w:t>
      </w:r>
      <w:r w:rsidRPr="004935BB">
        <w:rPr>
          <w:rFonts w:ascii="Arial" w:eastAsia="TimesNewRoman" w:hAnsi="Arial" w:cs="Arial"/>
        </w:rPr>
        <w:t xml:space="preserve">na podstawie ustawy z dnia 25 czerwca 2010 r. o sporcie, w brzmieniu obowiązującym przed dniem </w:t>
      </w:r>
      <w:r w:rsidRPr="004935BB">
        <w:rPr>
          <w:rFonts w:ascii="Arial" w:eastAsia="Times New Roman" w:hAnsi="Arial" w:cs="Arial"/>
          <w:lang w:eastAsia="pl-PL"/>
        </w:rPr>
        <w:t xml:space="preserve">przed </w:t>
      </w:r>
      <w:r w:rsidR="00C204D7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23 sierpnia 2013 r.</w:t>
      </w:r>
    </w:p>
    <w:p w14:paraId="72CB59C8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Dodatkowo organizator ma obowiązek sprawdzić, czy kandydat nie figuruje w Rejestrze Sprawców Przestępstw na Tle Seksualnym z dostępem ograniczonym (prowadzonym przez Ministerstwo Sprawiedliwości) oraz w Rejestrze osób, wobec których Państwowa Komisja do spraw przeciwdziałania wykorzystaniu seksualnemu małoletnich poniżej lat 15 wydała postanowienie o wpisie.</w:t>
      </w:r>
    </w:p>
    <w:p w14:paraId="7E4042B1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 potwierdza się niekaralność — zaświadczenie z KRK czy oświadczenie?</w:t>
      </w:r>
    </w:p>
    <w:p w14:paraId="024B7604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Należy rozróżnić dwa odrębne obowiązki wynikające z dwóch ustaw:</w:t>
      </w:r>
    </w:p>
    <w:p w14:paraId="23FB38B8" w14:textId="77777777" w:rsidR="00DF1459" w:rsidRPr="004935BB" w:rsidRDefault="00DF1459" w:rsidP="00DF145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na potrzeby zgłoszenia (ustawa o systemie oświaty):</w:t>
      </w:r>
      <w:r w:rsidRPr="004935BB">
        <w:rPr>
          <w:rFonts w:ascii="Arial" w:eastAsia="Times New Roman" w:hAnsi="Arial" w:cs="Arial"/>
          <w:lang w:eastAsia="pl-PL"/>
        </w:rPr>
        <w:t xml:space="preserve"> co do zasady kierownik i wychowawca posiadają zaświadczenie z Krajowego Rejestru Karnego, ważne przez 12 miesięcy od dnia wydania (należy pilnować, by nie utraciło ważności w trakcie wypoczynku). Osoba, która jednocześnie jest zatrudniona na podstawie przepisów zawierających warunek niekaralności (np. czynny zawodowo nauczyciel), może zamiast tego złożyć pisemne oświadczenie o niekaralności — aktualne, tj. dotyczące wypoczynku, na który zostało złożone.</w:t>
      </w:r>
    </w:p>
    <w:p w14:paraId="77BBA656" w14:textId="40009618" w:rsidR="00DF1459" w:rsidRPr="004935BB" w:rsidRDefault="00DF1459" w:rsidP="00DF145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niezależnie — obowiązki z ustawy o przeciwdziałaniu zagrożeniom przestępczością na tle se</w:t>
      </w:r>
      <w:r w:rsidR="000E2328">
        <w:rPr>
          <w:rFonts w:ascii="Arial" w:eastAsia="Times New Roman" w:hAnsi="Arial" w:cs="Arial"/>
          <w:b/>
          <w:bCs/>
          <w:lang w:eastAsia="pl-PL"/>
        </w:rPr>
        <w:t>ksualnym i ochronie małoletnich</w:t>
      </w:r>
      <w:r w:rsidRPr="004935BB">
        <w:rPr>
          <w:rFonts w:ascii="Arial" w:eastAsia="Times New Roman" w:hAnsi="Arial" w:cs="Arial"/>
          <w:b/>
          <w:bCs/>
          <w:lang w:eastAsia="pl-PL"/>
        </w:rPr>
        <w:t>:</w:t>
      </w:r>
      <w:r w:rsidRPr="004935BB">
        <w:rPr>
          <w:rFonts w:ascii="Arial" w:eastAsia="Times New Roman" w:hAnsi="Arial" w:cs="Arial"/>
          <w:lang w:eastAsia="pl-PL"/>
        </w:rPr>
        <w:t xml:space="preserve"> ustawa ta obejmuje szerszy zakres przestępstw i co do zasady wymaga informacji z KRK. Przewiduje też odrębny tryb kontroli (art. 22x).</w:t>
      </w:r>
    </w:p>
    <w:p w14:paraId="74E92AA0" w14:textId="435B8E72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0E2328">
        <w:rPr>
          <w:rFonts w:ascii="Arial" w:eastAsia="Times New Roman" w:hAnsi="Arial" w:cs="Arial"/>
          <w:b/>
          <w:lang w:eastAsia="pl-PL"/>
        </w:rPr>
        <w:t>Wniosek:</w:t>
      </w:r>
      <w:r w:rsidRPr="00C204D7">
        <w:rPr>
          <w:rFonts w:ascii="Arial" w:eastAsia="Times New Roman" w:hAnsi="Arial" w:cs="Arial"/>
          <w:lang w:eastAsia="pl-PL"/>
        </w:rPr>
        <w:t xml:space="preserve"> na etapie rejestracji wypoczynku osoby z kadry mogą składać oświadczenia </w:t>
      </w:r>
      <w:r w:rsidR="000E2328">
        <w:rPr>
          <w:rFonts w:ascii="Arial" w:eastAsia="Times New Roman" w:hAnsi="Arial" w:cs="Arial"/>
          <w:lang w:eastAsia="pl-PL"/>
        </w:rPr>
        <w:br/>
      </w:r>
      <w:r w:rsidRPr="00C204D7">
        <w:rPr>
          <w:rFonts w:ascii="Arial" w:eastAsia="Times New Roman" w:hAnsi="Arial" w:cs="Arial"/>
          <w:lang w:eastAsia="pl-PL"/>
        </w:rPr>
        <w:t xml:space="preserve">o niekaralności zgodnie z ustawą o systemie oświaty, nawet jeśli u innego pracodawcy są zatrudnione </w:t>
      </w:r>
      <w:r w:rsidR="00C342F0" w:rsidRPr="00C204D7">
        <w:rPr>
          <w:rFonts w:ascii="Arial" w:eastAsia="Times New Roman" w:hAnsi="Arial" w:cs="Arial"/>
          <w:lang w:eastAsia="pl-PL"/>
        </w:rPr>
        <w:t xml:space="preserve">na podstawie przepisów, które przewidują warunek niekaralności za przestępstwo popełnione umyślnie. </w:t>
      </w:r>
      <w:r w:rsidRPr="00C204D7">
        <w:rPr>
          <w:rFonts w:ascii="Arial" w:eastAsia="Times New Roman" w:hAnsi="Arial" w:cs="Arial"/>
          <w:lang w:eastAsia="pl-PL"/>
        </w:rPr>
        <w:t xml:space="preserve">Jednocześnie organizator powinien być świadomy, </w:t>
      </w:r>
      <w:r w:rsidR="00C342F0" w:rsidRPr="00C204D7">
        <w:rPr>
          <w:rFonts w:ascii="Arial" w:eastAsia="Times New Roman" w:hAnsi="Arial" w:cs="Arial"/>
          <w:lang w:eastAsia="pl-PL"/>
        </w:rPr>
        <w:t>także dopełnienia obowiązku wynikającego</w:t>
      </w:r>
      <w:r w:rsidRPr="00C204D7">
        <w:rPr>
          <w:rFonts w:ascii="Arial" w:eastAsia="Times New Roman" w:hAnsi="Arial" w:cs="Arial"/>
          <w:lang w:eastAsia="pl-PL"/>
        </w:rPr>
        <w:t xml:space="preserve"> z ustawy o</w:t>
      </w:r>
      <w:r w:rsidR="00C342F0" w:rsidRPr="00C204D7">
        <w:rPr>
          <w:rFonts w:ascii="Arial" w:eastAsia="Times New Roman" w:hAnsi="Arial" w:cs="Arial"/>
          <w:lang w:eastAsia="pl-PL"/>
        </w:rPr>
        <w:t xml:space="preserve"> przeciwdziałaniu zagrożeniom przestępczością na tle seksualnym i ochronie małoletnich, który przewiduje przedłożenie</w:t>
      </w:r>
      <w:r w:rsidRPr="00C204D7">
        <w:rPr>
          <w:rFonts w:ascii="Arial" w:eastAsia="Times New Roman" w:hAnsi="Arial" w:cs="Arial"/>
          <w:lang w:eastAsia="pl-PL"/>
        </w:rPr>
        <w:t xml:space="preserve"> informacji z KRK.</w:t>
      </w:r>
    </w:p>
    <w:p w14:paraId="30151FDB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Czy liczba wychowawców zależy od wieku uczestników?</w:t>
      </w:r>
    </w:p>
    <w:p w14:paraId="3573E568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Tak — zależy od liczby, wieku i stanu zdrowia uczestników (§ 4 rozporządzenia):</w:t>
      </w:r>
    </w:p>
    <w:p w14:paraId="29B9D6E2" w14:textId="5A5C24EB" w:rsidR="000E2328" w:rsidRDefault="000E2328" w:rsidP="000E2328">
      <w:pPr>
        <w:pStyle w:val="Akapitzlist"/>
        <w:numPr>
          <w:ilvl w:val="0"/>
          <w:numId w:val="27"/>
        </w:numPr>
        <w:spacing w:after="120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</w:t>
      </w:r>
      <w:r w:rsidRPr="000E2328">
        <w:rPr>
          <w:rFonts w:ascii="Arial" w:eastAsia="Times New Roman" w:hAnsi="Arial" w:cs="Arial"/>
          <w:lang w:eastAsia="pl-PL"/>
        </w:rPr>
        <w:t>iczba uczestników wypoczynku pozostających pod opieką jednego wychowawcy wypoczynku nie może przekraczać 20 osób</w:t>
      </w:r>
      <w:r>
        <w:rPr>
          <w:rFonts w:ascii="Arial" w:eastAsia="Times New Roman" w:hAnsi="Arial" w:cs="Arial"/>
          <w:lang w:eastAsia="pl-PL"/>
        </w:rPr>
        <w:t>;</w:t>
      </w:r>
    </w:p>
    <w:p w14:paraId="3A34A03F" w14:textId="7DA26CD6" w:rsidR="00DF1459" w:rsidRPr="004935BB" w:rsidRDefault="00DF1459" w:rsidP="000E2328">
      <w:pPr>
        <w:pStyle w:val="Akapitzlist"/>
        <w:numPr>
          <w:ilvl w:val="0"/>
          <w:numId w:val="27"/>
        </w:numPr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 przypadku grupy z dziećmi do 10 roku życia oraz grupy mieszanej, w której są dzieci do 10 roku życia, liczba uczestników wypoczynku pozostających pod opieką jednego wychowawcy wypoczyn</w:t>
      </w:r>
      <w:r w:rsidR="000E2328">
        <w:rPr>
          <w:rFonts w:ascii="Arial" w:eastAsia="Times New Roman" w:hAnsi="Arial" w:cs="Arial"/>
          <w:lang w:eastAsia="pl-PL"/>
        </w:rPr>
        <w:t>ku nie może przekraczać 15 osób;</w:t>
      </w:r>
    </w:p>
    <w:p w14:paraId="0FF46615" w14:textId="77777777" w:rsidR="00DF1459" w:rsidRPr="004935BB" w:rsidRDefault="00DF1459" w:rsidP="000E2328">
      <w:pPr>
        <w:pStyle w:val="Akapitzlist"/>
        <w:jc w:val="both"/>
        <w:rPr>
          <w:rFonts w:ascii="Arial" w:eastAsia="Times New Roman" w:hAnsi="Arial" w:cs="Arial"/>
          <w:lang w:eastAsia="pl-PL"/>
        </w:rPr>
      </w:pPr>
    </w:p>
    <w:p w14:paraId="2DFCFB43" w14:textId="77777777" w:rsidR="00DF1459" w:rsidRPr="004935BB" w:rsidRDefault="00C342F0" w:rsidP="000E2328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lang w:eastAsia="pl-PL"/>
        </w:rPr>
      </w:pPr>
      <w:r w:rsidRPr="004935BB">
        <w:rPr>
          <w:rFonts w:ascii="Arial" w:hAnsi="Arial" w:cs="Arial"/>
          <w:lang w:eastAsia="pl-PL"/>
        </w:rPr>
        <w:lastRenderedPageBreak/>
        <w:t xml:space="preserve">w </w:t>
      </w:r>
      <w:r w:rsidR="00DF1459" w:rsidRPr="004935BB">
        <w:rPr>
          <w:rFonts w:ascii="Arial" w:hAnsi="Arial" w:cs="Arial"/>
          <w:lang w:eastAsia="pl-PL"/>
        </w:rPr>
        <w:t xml:space="preserve">grupie pod opieką jednego wychowawcy może uczestniczyć nie więcej niż </w:t>
      </w:r>
      <w:r w:rsidR="00DF1459" w:rsidRPr="004935BB">
        <w:rPr>
          <w:rFonts w:ascii="Arial" w:hAnsi="Arial" w:cs="Arial"/>
          <w:b/>
          <w:bCs/>
          <w:lang w:eastAsia="pl-PL"/>
        </w:rPr>
        <w:t>dwoje</w:t>
      </w:r>
      <w:r w:rsidR="00DF1459" w:rsidRPr="004935BB">
        <w:rPr>
          <w:rFonts w:ascii="Arial" w:hAnsi="Arial" w:cs="Arial"/>
          <w:lang w:eastAsia="pl-PL"/>
        </w:rPr>
        <w:t xml:space="preserve"> dzieci niepełnosprawnych lub przewlekle chorych (zarówno w grupach do 20, jak i do 15 osób).</w:t>
      </w:r>
    </w:p>
    <w:p w14:paraId="5D4005B1" w14:textId="77777777" w:rsidR="00DF1459" w:rsidRPr="004935BB" w:rsidRDefault="00DF1459" w:rsidP="000E232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Jeżeli natomiast wypoczynek jest organizowany wyłącznie dla dzieci niepełnosprawnych lub przewlekle chorych, liczba uczestników przypadających na jednego wychowawcę powinna odpowiadać liczebności oddziałów w placówkach specjalnych właściwych dla wieku tych dzieci, zgodnie z obowiązującymi przepisami oświatowymi.</w:t>
      </w:r>
    </w:p>
    <w:p w14:paraId="7C2734A8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Czy organizator ma obowiązek wprowadzenia standardów ochrony małoletnich?</w:t>
      </w:r>
    </w:p>
    <w:p w14:paraId="071C1DAD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Tak. Obowiązek wynika z przepisów, które z dniem 15 lutego 2024 r. wprowadziły do ustawy o przeciwdziałaniu zagrożeniom przestępczością na tle seksualnym i ochronie małoletnich rozdział 4b ustanawiający standardy ochrony małoletnich. Obowiązek dotyczy m.in. organizatorów działalności rekreacyjnej, sportowej oraz wypoczynku — a więc także organizatorów kolonii, obozów i innych form. Standardy powinny być dostosowane do charakteru działalności i obejmować w szczególności:</w:t>
      </w:r>
    </w:p>
    <w:p w14:paraId="5CAB2713" w14:textId="77777777" w:rsidR="00DF1459" w:rsidRPr="004935BB" w:rsidRDefault="00DF1459" w:rsidP="00DF145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zasady zapewniające bezpieczne relacje między małoletnimi a personelem oraz katalog </w:t>
      </w:r>
      <w:proofErr w:type="spellStart"/>
      <w:r w:rsidRPr="004935BB">
        <w:rPr>
          <w:rFonts w:ascii="Arial" w:eastAsia="Times New Roman" w:hAnsi="Arial" w:cs="Arial"/>
          <w:lang w:eastAsia="pl-PL"/>
        </w:rPr>
        <w:t>zachowań</w:t>
      </w:r>
      <w:proofErr w:type="spellEnd"/>
      <w:r w:rsidRPr="004935BB">
        <w:rPr>
          <w:rFonts w:ascii="Arial" w:eastAsia="Times New Roman" w:hAnsi="Arial" w:cs="Arial"/>
          <w:lang w:eastAsia="pl-PL"/>
        </w:rPr>
        <w:t xml:space="preserve"> niedozwolonych;</w:t>
      </w:r>
    </w:p>
    <w:p w14:paraId="2D06EAB5" w14:textId="77777777" w:rsidR="00DF1459" w:rsidRPr="004935BB" w:rsidRDefault="00DF1459" w:rsidP="00DF145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procedury postępowania w przypadku podejrzenia krzywdzenia małoletniego lub posiadania informacji o takim zdarzeniu;</w:t>
      </w:r>
    </w:p>
    <w:p w14:paraId="7D66DD52" w14:textId="77777777" w:rsidR="00DF1459" w:rsidRPr="004935BB" w:rsidRDefault="00DF1459" w:rsidP="00DF145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zasady i osoby odpowiedzialne za składanie zawiadomień do organów ścigania, sądu opiekuńczego lub wszczynanie procedury „Niebieskie Karty";</w:t>
      </w:r>
    </w:p>
    <w:p w14:paraId="6E457C23" w14:textId="77777777" w:rsidR="00DF1459" w:rsidRPr="004935BB" w:rsidRDefault="00DF1459" w:rsidP="00DF145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zasady dokumentowania, przechowywania i reagowania na zgłoszenia dotyczące zagrożenia dobra małoletniego;</w:t>
      </w:r>
    </w:p>
    <w:p w14:paraId="7AB83389" w14:textId="77777777" w:rsidR="00DF1459" w:rsidRPr="004935BB" w:rsidRDefault="00DF1459" w:rsidP="00DF145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zasady bezpiecznych relacji pomiędzy małoletnimi;</w:t>
      </w:r>
    </w:p>
    <w:p w14:paraId="079E1379" w14:textId="77777777" w:rsidR="00DF1459" w:rsidRPr="004935BB" w:rsidRDefault="00DF1459" w:rsidP="00DF145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zasady korzystania z urządzeń elektronicznych oraz ochrony dzieci przed zagrożeniami w </w:t>
      </w:r>
      <w:proofErr w:type="spellStart"/>
      <w:r w:rsidRPr="004935BB">
        <w:rPr>
          <w:rFonts w:ascii="Arial" w:eastAsia="Times New Roman" w:hAnsi="Arial" w:cs="Arial"/>
          <w:lang w:eastAsia="pl-PL"/>
        </w:rPr>
        <w:t>internecie</w:t>
      </w:r>
      <w:proofErr w:type="spellEnd"/>
      <w:r w:rsidRPr="004935BB">
        <w:rPr>
          <w:rFonts w:ascii="Arial" w:eastAsia="Times New Roman" w:hAnsi="Arial" w:cs="Arial"/>
          <w:lang w:eastAsia="pl-PL"/>
        </w:rPr>
        <w:t>;</w:t>
      </w:r>
    </w:p>
    <w:p w14:paraId="565DB071" w14:textId="77777777" w:rsidR="00DF1459" w:rsidRPr="004935BB" w:rsidRDefault="00DF1459" w:rsidP="00DF145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sposób udzielania wsparcia małoletniemu po ujawnieniu krzywdzenia.</w:t>
      </w:r>
    </w:p>
    <w:p w14:paraId="6346D4B0" w14:textId="17F9E63E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Wprowadzając standardy, organizator jest zobowiązany m.in. do: uwzględnienia potrzeb dzieci z niepełnosprawnościami i ze specjalnymi potrzebami edukacyjnymi; przygotowania standardów w sposób zrozumiały także dla małoletnich; dokonywania ich oceny i aktualizacji co najmniej raz na dwa lata; udostępnienia standardów na stronie internetowej oraz </w:t>
      </w:r>
      <w:r w:rsidR="000E2328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w widocznym miejscu prowadzenia działalności — zarówno w wersji pełnej, jak i skróconej, przeznaczonej dla dzieci.</w:t>
      </w:r>
    </w:p>
    <w:p w14:paraId="2F5A4485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Kontrolę realizacji tego obowiązku sprawują — w zależności od rodzaju podmiotu — organy prowadzące, nadzorujące lub sprawujące nadzór pedagogiczny oraz inne właściwe organy nadzorcze. Wytyczne do standardów opublikowano na stronie Ministerstwa Sprawiedliwości.</w:t>
      </w:r>
    </w:p>
    <w:p w14:paraId="35038154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Jakie obowiązki nakłada art. 21 ustawy o ochronie małoletnich?</w:t>
      </w:r>
    </w:p>
    <w:p w14:paraId="62853347" w14:textId="15023FEB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Przed nawiązaniem stosunku pracy lub dopuszczeniem osoby do działalności związanej </w:t>
      </w:r>
      <w:r w:rsidR="000E2328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 xml:space="preserve">z wychowaniem, edukacją, wypoczynkiem, opieką, sportem lub innymi aktywnościami </w:t>
      </w:r>
      <w:r w:rsidR="000E2328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 xml:space="preserve">z udziałem małoletnich organizator ma obowiązek sprawdzić, czy dane tej osoby znajdują się w </w:t>
      </w:r>
      <w:r w:rsidRPr="004935BB">
        <w:rPr>
          <w:rFonts w:ascii="Arial" w:eastAsia="Times New Roman" w:hAnsi="Arial" w:cs="Arial"/>
          <w:b/>
          <w:bCs/>
          <w:u w:val="single"/>
          <w:lang w:eastAsia="pl-PL"/>
        </w:rPr>
        <w:t>obu</w:t>
      </w:r>
      <w:r w:rsidRPr="004935BB">
        <w:rPr>
          <w:rFonts w:ascii="Arial" w:eastAsia="Times New Roman" w:hAnsi="Arial" w:cs="Arial"/>
          <w:b/>
          <w:u w:val="single"/>
          <w:lang w:eastAsia="pl-PL"/>
        </w:rPr>
        <w:t xml:space="preserve"> rejestrach:</w:t>
      </w:r>
    </w:p>
    <w:p w14:paraId="2B0D1ABD" w14:textId="77777777" w:rsidR="00DF1459" w:rsidRPr="004935BB" w:rsidRDefault="00DF1459" w:rsidP="00DF145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 Rejestrze Sprawców Przestępstw na Tle Seksualnym — Rejestrze z dostępem ograniczonym;</w:t>
      </w:r>
    </w:p>
    <w:p w14:paraId="30C78660" w14:textId="77777777" w:rsidR="00DF1459" w:rsidRPr="004935BB" w:rsidRDefault="00DF1459" w:rsidP="00DF145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 Rejestrze osób, wobec których Państwowa Komisja do spraw przeciwdziałania wykorzystaniu seksualnemu małoletnich poniżej lat 15 wydała postanowienie o wpisie.</w:t>
      </w:r>
    </w:p>
    <w:p w14:paraId="717ACFD0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lastRenderedPageBreak/>
        <w:t>Ponadto (art. 21 ust. 3) osoba dopuszczana do takiej działalności przedkłada organizatorowi informację z Krajowego Rejestru Karnego w zakresie przestępstw z rozdziałów XIX i XXV Kodeksu karnego, z art. 189a i art. 207 Kodeksu karnego oraz z ustawy o przeciwdziałaniu narkomanii (lub odpowiadających czynów w prawie obcym). Szczegółowe zasady i wyjątki regulują art. 21 ust. 4–11.</w:t>
      </w:r>
    </w:p>
    <w:p w14:paraId="0F834E95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Jakie sankcje przewiduje ustawa o ochronie małoletnich?</w:t>
      </w:r>
    </w:p>
    <w:p w14:paraId="3B6A72E3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Kary określają art. 23–24a. Najczęściej występujące wykroczenia:</w:t>
      </w:r>
    </w:p>
    <w:p w14:paraId="7DC63040" w14:textId="77777777" w:rsidR="00DF1459" w:rsidRPr="004935BB" w:rsidRDefault="00DF1459" w:rsidP="00DF145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art. 23 ust. 2</w:t>
      </w:r>
      <w:r w:rsidRPr="004935BB">
        <w:rPr>
          <w:rFonts w:ascii="Arial" w:eastAsia="Times New Roman" w:hAnsi="Arial" w:cs="Arial"/>
          <w:lang w:eastAsia="pl-PL"/>
        </w:rPr>
        <w:t xml:space="preserve"> — dopuszczenie do pracy lub działalności na rzecz małoletnich bez uprzedniego sprawdzenia (bez uzyskania informacji z art. 21 ust. 2): areszt, ograniczenie wolności albo grzywna nie niższa niż 1000 zł;</w:t>
      </w:r>
    </w:p>
    <w:p w14:paraId="3735F386" w14:textId="77777777" w:rsidR="00DF1459" w:rsidRPr="004935BB" w:rsidRDefault="00DF1459" w:rsidP="00DF145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art. 23 ust. 3</w:t>
      </w:r>
      <w:r w:rsidRPr="004935BB">
        <w:rPr>
          <w:rFonts w:ascii="Arial" w:eastAsia="Times New Roman" w:hAnsi="Arial" w:cs="Arial"/>
          <w:lang w:eastAsia="pl-PL"/>
        </w:rPr>
        <w:t xml:space="preserve"> — niewykonanie obowiązku przedłożenia informacji lub oświadczeń z art. 21 ust. 3–7: areszt, ograniczenie wolności albo grzywna nie niższa niż 1000 zł;</w:t>
      </w:r>
    </w:p>
    <w:p w14:paraId="2BCC214A" w14:textId="77777777" w:rsidR="00DF1459" w:rsidRPr="004935BB" w:rsidRDefault="00DF1459" w:rsidP="00DF145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art. 23b</w:t>
      </w:r>
      <w:r w:rsidRPr="004935BB">
        <w:rPr>
          <w:rFonts w:ascii="Arial" w:eastAsia="Times New Roman" w:hAnsi="Arial" w:cs="Arial"/>
          <w:lang w:eastAsia="pl-PL"/>
        </w:rPr>
        <w:t xml:space="preserve"> — brak wprowadzenia standardów ochrony małoletnich: grzywna 250 zł albo nagana; przy ponownym naruszeniu — grzywna nie niższa niż 1000 zł.</w:t>
      </w:r>
    </w:p>
    <w:p w14:paraId="5125E3E8" w14:textId="54E9BBDC" w:rsidR="00DF1459" w:rsidRPr="004935BB" w:rsidRDefault="000E2328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Zgodnie z art. 22x ust. 6,</w:t>
      </w:r>
      <w:r w:rsidR="00DF1459" w:rsidRPr="004935BB">
        <w:rPr>
          <w:rFonts w:ascii="Arial" w:eastAsia="Times New Roman" w:hAnsi="Arial" w:cs="Arial"/>
          <w:lang w:eastAsia="pl-PL"/>
        </w:rPr>
        <w:t xml:space="preserve"> jeżeli w wyniku kontroli zostanie stwierdzone naruszenie przepisów (lub występuje uzasadnione podejrzenie naruszenia), kurator </w:t>
      </w:r>
      <w:r w:rsidR="00DF1459" w:rsidRPr="004935BB">
        <w:rPr>
          <w:rFonts w:ascii="Arial" w:eastAsia="Times New Roman" w:hAnsi="Arial" w:cs="Arial"/>
          <w:b/>
          <w:u w:val="single"/>
          <w:lang w:eastAsia="pl-PL"/>
        </w:rPr>
        <w:t>niezależnie od przekazania zaleceń podmiotowi kontrolowanemu jest zobowiązany niezwłocznie zawiadomić Policję lub prokuratora.</w:t>
      </w:r>
    </w:p>
    <w:p w14:paraId="35A514D2" w14:textId="77777777" w:rsidR="00DF1459" w:rsidRPr="004935BB" w:rsidRDefault="00DF1459" w:rsidP="00DF145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1C9874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Jakie dokumenty muszą być dostępne na miejscu wypoczynku?</w:t>
      </w:r>
    </w:p>
    <w:p w14:paraId="79115DA6" w14:textId="4D04220D" w:rsidR="00DF1459" w:rsidRPr="004935BB" w:rsidRDefault="00DF1459" w:rsidP="00591DF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Dokumentacja jest prowadzona odrębnie dla każdego turnusu oraz dla poszczególnych grup wychowawczych; część powstaje w trakcie wypoczynku (np. dokumentacja powypadkowa, medyczna). Na miejscu nie wymaga się oryginałów — dopuszczalne są kopie. Zgodnie</w:t>
      </w:r>
      <w:r w:rsidR="000E2328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 xml:space="preserve">z art. 92m ust. 9 i 10  ustawy o systemie oświaty kontrolującemu przysługuje </w:t>
      </w:r>
      <w:r w:rsidRPr="004935BB">
        <w:rPr>
          <w:rFonts w:ascii="Arial" w:eastAsia="Times New Roman" w:hAnsi="Arial" w:cs="Arial"/>
          <w:b/>
          <w:u w:val="single"/>
          <w:lang w:eastAsia="pl-PL"/>
        </w:rPr>
        <w:t>prawo wglądu do dokumentacji niezbędnej do przeprowadzenia kontroli, sporządzania jej kopii.</w:t>
      </w:r>
      <w:r w:rsidRPr="004935BB">
        <w:rPr>
          <w:rFonts w:ascii="Arial" w:eastAsia="Times New Roman" w:hAnsi="Arial" w:cs="Arial"/>
          <w:lang w:eastAsia="pl-PL"/>
        </w:rPr>
        <w:t xml:space="preserve"> Ponadto organizator lub kierownik wypoczynku albo inna upoważniona osoba ma obowiązek udzielić kontrolującemu wszelkich niezbędnych informacji oraz zapewnić warunki sprawnego przeprowadzenia kontroli. W praktyce oznacza to konieczność posiadania dostępu </w:t>
      </w:r>
      <w:r w:rsidR="000E2328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do dokumentacji związanej z organizacją wypoczynku, co najmniej w formie kopii dokumentów.</w:t>
      </w:r>
      <w:r w:rsidR="00591DF4" w:rsidRPr="004935BB">
        <w:rPr>
          <w:rFonts w:ascii="Arial" w:eastAsia="Times New Roman" w:hAnsi="Arial" w:cs="Arial"/>
          <w:lang w:eastAsia="pl-PL"/>
        </w:rPr>
        <w:t xml:space="preserve"> Również na podstawie art. 22x ust. 4 pkt 3 ustawy o przeciwdziałaniu zagrożeniom przestępczością na tle seksualnym kontrolujący w ramach kontroli jest uprawniony </w:t>
      </w:r>
      <w:r w:rsidR="00591DF4" w:rsidRPr="004935BB">
        <w:rPr>
          <w:rFonts w:ascii="Arial" w:eastAsia="Times New Roman" w:hAnsi="Arial" w:cs="Arial"/>
          <w:b/>
          <w:u w:val="single"/>
          <w:lang w:eastAsia="pl-PL"/>
        </w:rPr>
        <w:t>do żądania okazania dokumentów i udostępnienia wszelkich danych</w:t>
      </w:r>
      <w:r w:rsidR="00591DF4" w:rsidRPr="004935BB">
        <w:rPr>
          <w:rFonts w:ascii="Arial" w:eastAsia="Times New Roman" w:hAnsi="Arial" w:cs="Arial"/>
          <w:lang w:eastAsia="pl-PL"/>
        </w:rPr>
        <w:t xml:space="preserve"> mających związek z zakresem kontroli.</w:t>
      </w:r>
    </w:p>
    <w:p w14:paraId="2A429C65" w14:textId="3EE11E84" w:rsidR="00DF1459" w:rsidRPr="004935BB" w:rsidRDefault="00DF1459" w:rsidP="00DF145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Bez możliwości okazania dokumentów kontrola nie mogłaby zostać przeprowadzona w sposób sprawny i skuteczny, a kontrolujący nie miałby możliwości zweryfikowania informacji przekazywanych przez organizatora. W związku z powyższym na miejscu wypoczynku powinna być dostępna dokumentacja wymagana przepisami prawa, niezbędna </w:t>
      </w:r>
      <w:r w:rsidR="000E2328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do potwierdzenia prawidłowej organizacji wypoczynku oraz zapewnienia bezpieczeństwa uczestników.</w:t>
      </w:r>
    </w:p>
    <w:p w14:paraId="5876A887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 szczególności zaleca się, aby na miejscu wypoczynku znajdowały się m.in.:</w:t>
      </w:r>
    </w:p>
    <w:p w14:paraId="5B2C3B14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zaświadczenie o umieszczeniu zgłoszenia w bazie wypoczynku;</w:t>
      </w:r>
    </w:p>
    <w:p w14:paraId="4AE347A8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wypełnione karty kwalifikacyjne uczestników (dane osobowe, informacje zdrowotne, dane kontaktowe, dane o wieku, liczebności grup i dzieciach niepełnosprawnych);</w:t>
      </w:r>
    </w:p>
    <w:p w14:paraId="0C40C643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plan pracy oraz rozkład dnia;</w:t>
      </w:r>
    </w:p>
    <w:p w14:paraId="2C029DBB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lastRenderedPageBreak/>
        <w:t>program wypoczynku (wraz z celami i efektami wychowawczymi);</w:t>
      </w:r>
    </w:p>
    <w:p w14:paraId="7B69DAE8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zakresy czynności wychowawców i innych pracowników;</w:t>
      </w:r>
    </w:p>
    <w:p w14:paraId="26FFFD87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uzupełnione dzienniki zajęć poszczególnych grup wychowawczych;</w:t>
      </w:r>
    </w:p>
    <w:p w14:paraId="45ADF8A3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regulaminy dostosowane do specyfiki wypoczynku (np. obozy sportowe, żeglarskie);</w:t>
      </w:r>
    </w:p>
    <w:p w14:paraId="3E2861D4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dokumentację wymaganą przepisami ustawy o ochronie małoletnich (w tym standardy);</w:t>
      </w:r>
    </w:p>
    <w:p w14:paraId="2E3DC8F9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dokumentację medyczną (każda udzielona pomoc, zabiegi, porady, sposób dawkowania leków) oraz informacje o opiece medycznej;</w:t>
      </w:r>
    </w:p>
    <w:p w14:paraId="1353D2D3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informacje o przeprowadzonych kontrolach (książka kontroli);</w:t>
      </w:r>
    </w:p>
    <w:p w14:paraId="11CB9E61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jadłospisy — w przypadku prowadzenia własnej stołówki.</w:t>
      </w:r>
    </w:p>
    <w:p w14:paraId="4B87ABC8" w14:textId="77777777" w:rsidR="00DF1459" w:rsidRPr="004935BB" w:rsidRDefault="00DF1459" w:rsidP="00DF14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dokumenty potwierdzające spełnienie przez kadrę wymogów ustawowych.</w:t>
      </w:r>
    </w:p>
    <w:p w14:paraId="2ED5E881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Organizator przechowuje dokumentację dotyczącą zgłoszenia przez 5 lat od dnia usunięcia zgłoszenia z bazy.</w:t>
      </w:r>
    </w:p>
    <w:p w14:paraId="5F457653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Kto sprawuje nadzór nad danym wypoczynkiem?</w:t>
      </w:r>
    </w:p>
    <w:p w14:paraId="06D949B7" w14:textId="1A2972AA" w:rsidR="00DF1459" w:rsidRPr="004935BB" w:rsidRDefault="000E2328" w:rsidP="00DF145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</w:t>
      </w:r>
      <w:r w:rsidR="00DF1459" w:rsidRPr="004935BB">
        <w:rPr>
          <w:rFonts w:ascii="Arial" w:eastAsia="Times New Roman" w:hAnsi="Arial" w:cs="Arial"/>
          <w:b/>
          <w:bCs/>
          <w:lang w:eastAsia="pl-PL"/>
        </w:rPr>
        <w:t>ypoczynek w kraju</w:t>
      </w:r>
      <w:r w:rsidR="00DF1459" w:rsidRPr="004935BB">
        <w:rPr>
          <w:rFonts w:ascii="Arial" w:eastAsia="Times New Roman" w:hAnsi="Arial" w:cs="Arial"/>
          <w:lang w:eastAsia="pl-PL"/>
        </w:rPr>
        <w:t xml:space="preserve"> — kurator oświaty właściwy ze względu na miejsce lokalizacji wypoczynku. Zbiera i analizuje informacje o stanie i warunkach realizacji wypoczynku, może kontrolować w miejscu trwania, żądać wglądu do dokumentacji (w trakcie i po zakończeniu) oraz dodatkowych informacji.</w:t>
      </w:r>
    </w:p>
    <w:p w14:paraId="58ED92BF" w14:textId="36ED71E1" w:rsidR="00DF1459" w:rsidRPr="004935BB" w:rsidRDefault="000E2328" w:rsidP="00C342F0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w</w:t>
      </w:r>
      <w:r w:rsidR="00DF1459" w:rsidRPr="004935BB">
        <w:rPr>
          <w:rFonts w:ascii="Arial" w:eastAsia="Times New Roman" w:hAnsi="Arial" w:cs="Arial"/>
          <w:b/>
          <w:bCs/>
          <w:lang w:eastAsia="pl-PL"/>
        </w:rPr>
        <w:t>ypoczynek za granicą</w:t>
      </w:r>
      <w:r w:rsidR="00DF1459" w:rsidRPr="004935BB">
        <w:rPr>
          <w:rFonts w:ascii="Arial" w:eastAsia="Times New Roman" w:hAnsi="Arial" w:cs="Arial"/>
          <w:lang w:eastAsia="pl-PL"/>
        </w:rPr>
        <w:t xml:space="preserve"> — kurator właściwy ze względu na siedzibę lub miejsce zamieszkania organizatora; również zbiera informacje i może żądać dokumentacji oraz dodatkowych informacji, także po zakończeniu wyjazdu.</w:t>
      </w:r>
    </w:p>
    <w:p w14:paraId="2D239C1A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 wygląda procedura kontroli?</w:t>
      </w:r>
    </w:p>
    <w:p w14:paraId="4A286ECE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Celem kontroli jest sprawdzenie zgodności organizacji wypoczynku z ustawą o systemie oświaty oraz rozporządzeniem. Przebieg:</w:t>
      </w:r>
    </w:p>
    <w:p w14:paraId="0C2FBB1E" w14:textId="77777777" w:rsidR="00DF1459" w:rsidRPr="004935BB" w:rsidRDefault="00DF1459" w:rsidP="00DF145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kontrolę przeprowadzają pracownicy wskazani przez dyrektorów merytorycznie właściwych wydziałów i delegatur kuratorium, we współpracy z pracownikami koordynującymi wypoczynek;</w:t>
      </w:r>
    </w:p>
    <w:p w14:paraId="1E2A1F0E" w14:textId="77777777" w:rsidR="00DF1459" w:rsidRPr="004935BB" w:rsidRDefault="00DF1459" w:rsidP="00DF145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kontrola odbywa się na podstawie upoważnienia;</w:t>
      </w:r>
    </w:p>
    <w:p w14:paraId="50F6158E" w14:textId="77777777" w:rsidR="00DF1459" w:rsidRPr="004935BB" w:rsidRDefault="00DF1459" w:rsidP="00DF145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przed rozpoczęciem kontrolujący składa pisemne oświadczenie o braku lub istnieniu okoliczności wyłączających go z udziału w kontroli;</w:t>
      </w:r>
    </w:p>
    <w:p w14:paraId="0BA5CEA4" w14:textId="414D9167" w:rsidR="00DF1459" w:rsidRPr="004935BB" w:rsidRDefault="00DF1459" w:rsidP="00DF145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w trakcie kontroli kontrolujący przegląda dokumentację, przeprowadza rozmowy </w:t>
      </w:r>
      <w:r w:rsidR="000E2328">
        <w:rPr>
          <w:rFonts w:ascii="Arial" w:eastAsia="Times New Roman" w:hAnsi="Arial" w:cs="Arial"/>
          <w:lang w:eastAsia="pl-PL"/>
        </w:rPr>
        <w:br/>
      </w:r>
      <w:r w:rsidR="00975D83">
        <w:rPr>
          <w:rFonts w:ascii="Arial" w:eastAsia="Times New Roman" w:hAnsi="Arial" w:cs="Arial"/>
          <w:lang w:eastAsia="pl-PL"/>
        </w:rPr>
        <w:t>z kierownikiem i</w:t>
      </w:r>
      <w:r w:rsidRPr="004935BB">
        <w:rPr>
          <w:rFonts w:ascii="Arial" w:eastAsia="Times New Roman" w:hAnsi="Arial" w:cs="Arial"/>
          <w:lang w:eastAsia="pl-PL"/>
        </w:rPr>
        <w:t xml:space="preserve"> wychowawcami, </w:t>
      </w:r>
      <w:r w:rsidR="00975D83">
        <w:rPr>
          <w:rFonts w:ascii="Arial" w:eastAsia="Times New Roman" w:hAnsi="Arial" w:cs="Arial"/>
          <w:lang w:eastAsia="pl-PL"/>
        </w:rPr>
        <w:t>ma prawo wstępu do wszystkich</w:t>
      </w:r>
      <w:r w:rsidRPr="004935BB">
        <w:rPr>
          <w:rFonts w:ascii="Arial" w:eastAsia="Times New Roman" w:hAnsi="Arial" w:cs="Arial"/>
          <w:lang w:eastAsia="pl-PL"/>
        </w:rPr>
        <w:t xml:space="preserve"> obiektów i urządzeń</w:t>
      </w:r>
      <w:r w:rsidR="00975D83">
        <w:rPr>
          <w:rFonts w:ascii="Arial" w:eastAsia="Times New Roman" w:hAnsi="Arial" w:cs="Arial"/>
          <w:lang w:eastAsia="pl-PL"/>
        </w:rPr>
        <w:t xml:space="preserve"> związanych z wypoczynkiem</w:t>
      </w:r>
      <w:r w:rsidRPr="004935BB">
        <w:rPr>
          <w:rFonts w:ascii="Arial" w:eastAsia="Times New Roman" w:hAnsi="Arial" w:cs="Arial"/>
          <w:lang w:eastAsia="pl-PL"/>
        </w:rPr>
        <w:t>, może prosić o pisemne i ustne wyjaśnienia, analizuje stan i warunki realizacji wypoczynku oraz sporządza protokół kontroli.</w:t>
      </w:r>
    </w:p>
    <w:p w14:paraId="72F52C30" w14:textId="7A07C331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Po kontroli: jeżeli wypoczynek jest prowadzony niezgodnie z prawem lub zgłoszeniem, kurator nakazuje usunięcie nieprawidłowości lub przeniesienie uczestników do innego obiektu. Organizator lub kierownik może w ciągu 7 dni zgłosić pisemne, uzasadnione zastrzeżenia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do ustaleń protokołu; kurator odpowiada na nie w terminie 7 dni, informując o ich uwzględnieniu lub nieuwzględnieniu.</w:t>
      </w:r>
    </w:p>
    <w:p w14:paraId="42AD19A2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Czy kontrola może odbyć się bez zapowiedzi?</w:t>
      </w:r>
    </w:p>
    <w:p w14:paraId="05BD40C9" w14:textId="0327DE98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Tak. Nie zawiadamia się o zamiarze przeprowadzenia kontroli, w przypadku, gdy przeprowadzenie kontroli jest uzasadnione bezpośrednim zagrożeniem zdrowia lub życia uczestników wypoczynku, jest wynikiem wcześniej przeprowadzonej kontroli lub następuje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z powodu otrzymanych skarg.</w:t>
      </w:r>
    </w:p>
    <w:p w14:paraId="486B05D5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lang w:eastAsia="pl-PL"/>
        </w:rPr>
      </w:pPr>
      <w:r w:rsidRPr="004935BB">
        <w:rPr>
          <w:rFonts w:ascii="Arial" w:eastAsia="Times New Roman" w:hAnsi="Arial" w:cs="Arial"/>
          <w:b/>
          <w:lang w:eastAsia="pl-PL"/>
        </w:rPr>
        <w:lastRenderedPageBreak/>
        <w:t xml:space="preserve">Jak dokumentować wypadki w trakcie wypoczynku? </w:t>
      </w:r>
    </w:p>
    <w:p w14:paraId="4CCB99AA" w14:textId="6308B413" w:rsidR="00DF1459" w:rsidRPr="004935BB" w:rsidRDefault="00DF1459" w:rsidP="00DF145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Natychmiastowa reakcja</w:t>
      </w:r>
      <w:r w:rsidRPr="004935BB">
        <w:rPr>
          <w:rFonts w:ascii="Arial" w:eastAsia="Times New Roman" w:hAnsi="Arial" w:cs="Arial"/>
          <w:lang w:eastAsia="pl-PL"/>
        </w:rPr>
        <w:t xml:space="preserve"> — każdy członek kadry, który dowiedział się o wypadku, niezwłocznie udziela pierwszej pomocy i</w:t>
      </w:r>
      <w:r w:rsidR="00975D83">
        <w:rPr>
          <w:rFonts w:ascii="Arial" w:eastAsia="Times New Roman" w:hAnsi="Arial" w:cs="Arial"/>
          <w:lang w:eastAsia="pl-PL"/>
        </w:rPr>
        <w:t xml:space="preserve"> zapewnia opiekę poszkodowanemu;</w:t>
      </w:r>
      <w:r w:rsidRPr="004935BB">
        <w:rPr>
          <w:rFonts w:ascii="Arial" w:eastAsia="Times New Roman" w:hAnsi="Arial" w:cs="Arial"/>
          <w:lang w:eastAsia="pl-PL"/>
        </w:rPr>
        <w:t xml:space="preserve"> w razie potrzeby wzywa służby ratunkowe.</w:t>
      </w:r>
    </w:p>
    <w:p w14:paraId="39D2EE11" w14:textId="61BB63B6" w:rsidR="00DF1459" w:rsidRPr="004935BB" w:rsidRDefault="00DF1459" w:rsidP="00DF145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Zawiadomienia</w:t>
      </w:r>
      <w:r w:rsidRPr="004935BB">
        <w:rPr>
          <w:rFonts w:ascii="Arial" w:eastAsia="Times New Roman" w:hAnsi="Arial" w:cs="Arial"/>
          <w:lang w:eastAsia="pl-PL"/>
        </w:rPr>
        <w:t xml:space="preserve"> — kierownik lub upoważniony wychowawca niezwłocznie informuje: rodziców uczestnika lub osobę wskazaną w karcie kwalifikacyjnej; organizatora; właściwego kuratora oświaty (ze względu na siedzibę organizatora i miejsce lokalizacji wypoczynku); organ prowadzący szkołę/placówkę oraz radę rodziców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 xml:space="preserve">(jeśli organizatorem jest szkoła/placówka); prokuratora (w przypadku wypadku śmiertelnego, ciężkiego lub zbiorowego); państwowego inspektora sanitarnego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(w przypadku zatrucia pokarmowego na terenie kraju).</w:t>
      </w:r>
    </w:p>
    <w:p w14:paraId="6C03DDD0" w14:textId="77777777" w:rsidR="00DF1459" w:rsidRPr="004935BB" w:rsidRDefault="00DF1459" w:rsidP="00DF145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Zabezpieczenie miejsca</w:t>
      </w:r>
      <w:r w:rsidRPr="004935BB">
        <w:rPr>
          <w:rFonts w:ascii="Arial" w:eastAsia="Times New Roman" w:hAnsi="Arial" w:cs="Arial"/>
          <w:lang w:eastAsia="pl-PL"/>
        </w:rPr>
        <w:t xml:space="preserve"> — miejsce zdarzenia zabezpiecza się do czasu sporządzenia protokołu powypadkowego.</w:t>
      </w:r>
    </w:p>
    <w:p w14:paraId="6B615405" w14:textId="77777777" w:rsidR="00DF1459" w:rsidRPr="004935BB" w:rsidRDefault="00DF1459" w:rsidP="00DF145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Protokół powypadkowy</w:t>
      </w:r>
      <w:r w:rsidRPr="004935BB">
        <w:rPr>
          <w:rFonts w:ascii="Arial" w:eastAsia="Times New Roman" w:hAnsi="Arial" w:cs="Arial"/>
          <w:lang w:eastAsia="pl-PL"/>
        </w:rPr>
        <w:t xml:space="preserve"> — kierownik lub upoważniony wychowawca przeprowadza postępowanie i sporządza protokół zawierający: dane uczestnika (imię, nazwisko, adres), okoliczności wypadku, działania podjęte w związku z wypadkiem, skutki wypadku oraz miejsce, datę i podpis osoby sporządzającej.</w:t>
      </w:r>
    </w:p>
    <w:p w14:paraId="0FE12D8B" w14:textId="15DE611D" w:rsidR="00DF1459" w:rsidRPr="004935BB" w:rsidRDefault="00DF1459" w:rsidP="00DF145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Egzemplarze</w:t>
      </w:r>
      <w:r w:rsidRPr="004935BB">
        <w:rPr>
          <w:rFonts w:ascii="Arial" w:eastAsia="Times New Roman" w:hAnsi="Arial" w:cs="Arial"/>
          <w:lang w:eastAsia="pl-PL"/>
        </w:rPr>
        <w:t xml:space="preserve"> — protokół sporządza się w trzech egzemplarzach: dla rodziców lub pełnoletniego uczestnika, dla organizatora oraz dla właściwego kuratora oświaty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ze względu na lokalizację wypoczynku.</w:t>
      </w:r>
    </w:p>
    <w:p w14:paraId="4C9CEC5C" w14:textId="6D63015B" w:rsidR="00DF1459" w:rsidRPr="004935BB" w:rsidRDefault="00DF1459" w:rsidP="00DF1459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Zastrzeżenia</w:t>
      </w:r>
      <w:r w:rsidRPr="004935BB">
        <w:rPr>
          <w:rFonts w:ascii="Arial" w:eastAsia="Times New Roman" w:hAnsi="Arial" w:cs="Arial"/>
          <w:lang w:eastAsia="pl-PL"/>
        </w:rPr>
        <w:t xml:space="preserve"> — rodzice lub uczestnik mogą w ciągu 7 dni zgłosić pisemne zastrzeżenia do protokołu. Kierownik je rozpatruje, uzupełnia lub zmienia protokół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 xml:space="preserve">w całości lub w części, a następnie informuje strony na piśmie o uwzględnieniu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lub nieuwzględnieniu zastrzeżeń wraz z uzasadnieniem.</w:t>
      </w:r>
    </w:p>
    <w:p w14:paraId="3B246E79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 sprawdzić, czy wypoczynek dziecka jest zgłoszony?</w:t>
      </w:r>
    </w:p>
    <w:p w14:paraId="7FAEE4C1" w14:textId="52AC6A29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Skorzystaj z bazy wypoczynku na stronie </w:t>
      </w:r>
      <w:r w:rsidRPr="004935BB">
        <w:rPr>
          <w:rFonts w:ascii="Arial" w:eastAsia="Times New Roman" w:hAnsi="Arial" w:cs="Arial"/>
          <w:b/>
          <w:bCs/>
          <w:lang w:eastAsia="pl-PL"/>
        </w:rPr>
        <w:t>wypoczynek.men.gov.pl</w:t>
      </w:r>
      <w:r w:rsidRPr="004935BB">
        <w:rPr>
          <w:rFonts w:ascii="Arial" w:eastAsia="Times New Roman" w:hAnsi="Arial" w:cs="Arial"/>
          <w:lang w:eastAsia="pl-PL"/>
        </w:rPr>
        <w:t>. Baza jest dostępna dla każdego i umożliwia wyszukiwanie według: organizatora, daty wypoczynku, województwa, powiatu i miejscowości. Aby wyszukać dane, trzeba podać minimum dwa parametry — przedział dat oraz organizatora lub powiat/miejscowość. W bazie umieszczone są legalnie organizowane w kraju i za granicą obozy, kolonie, półkolonie i inne formy wypoczynku.</w:t>
      </w:r>
    </w:p>
    <w:p w14:paraId="738AC748" w14:textId="6C7AC125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 xml:space="preserve">Możesz też przed zapisem dziecka zażądać od organizatora podania numeru zgłoszenia lub przedłożenia wydruku potwierdzającego umieszczenie zgłoszenia w bazie (taki wydruk może wykonać wyłącznie organizator). Informacje o wypoczynkach umieszczonych w bazie są automatycznie przekazywane służbom nadzorującym (Państwowej Straży Pożarnej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i Państwowej Inspekcji Sanitarnej), co umożliwia kontrole przed rozpoczęciem i w trakcie wypoczynku.</w:t>
      </w:r>
    </w:p>
    <w:p w14:paraId="2E0C0912" w14:textId="3EC29B09" w:rsidR="00DF1459" w:rsidRPr="00975D83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 xml:space="preserve">Co to jest karta kwalifikacyjna </w:t>
      </w:r>
      <w:r w:rsidR="00975D83">
        <w:rPr>
          <w:rFonts w:ascii="Arial" w:eastAsia="Times New Roman" w:hAnsi="Arial" w:cs="Arial"/>
          <w:b/>
          <w:bCs/>
          <w:lang w:eastAsia="pl-PL"/>
        </w:rPr>
        <w:t>uczestnika?</w:t>
      </w:r>
    </w:p>
    <w:p w14:paraId="1EC4D161" w14:textId="764CB866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Założenie dla każdego uczestnika karty kwalifikacyjnej uczestnika wypoczynku jest obowiązkiem organizatora wypoczynku wynikającym z zapisów art. 92k ustawy o systemie oświaty.</w:t>
      </w:r>
      <w:r w:rsidRPr="004935BB">
        <w:rPr>
          <w:rFonts w:ascii="Arial" w:hAnsi="Arial" w:cs="Arial"/>
        </w:rPr>
        <w:t xml:space="preserve"> </w:t>
      </w:r>
      <w:r w:rsidRPr="004935BB">
        <w:rPr>
          <w:rFonts w:ascii="Arial" w:eastAsia="Times New Roman" w:hAnsi="Arial" w:cs="Arial"/>
          <w:lang w:eastAsia="pl-PL"/>
        </w:rPr>
        <w:t xml:space="preserve">Dane umieszczone w karcie mają umożliwić prawidłową realizację wypoczynku przez organizatora (zabezpieczenie odpowiednich warunków opieki i organizacyjnych), a także przekazać rodzicowi podstawowe informacje o wypoczynku i informację zwrotną o stanie zdrowia i spostrzeżeniach o dziecku podczas wypoczynku. Organizator po otrzymaniu wypełnionej i podpisanej przez rodzica uczestnika lub pełnoletniego uczestnika wypoczynku karty kwalifikacyjnej podejmuje decyzję o zakwalifikowania uczestnika do udziału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 xml:space="preserve">w wypoczynku </w:t>
      </w:r>
    </w:p>
    <w:p w14:paraId="7FA147E8" w14:textId="3C611940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lastRenderedPageBreak/>
        <w:t xml:space="preserve">Karta kwalifikacyjna uczestnika wypoczynku po zakończeniu wypoczynku pozostaje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 xml:space="preserve">w dokumentacji organizatora wypoczynku przez okres 5 lat od dnia usunięcia zgłoszenia </w:t>
      </w:r>
      <w:r w:rsidR="00975D83">
        <w:rPr>
          <w:rFonts w:ascii="Arial" w:eastAsia="Times New Roman" w:hAnsi="Arial" w:cs="Arial"/>
          <w:lang w:eastAsia="pl-PL"/>
        </w:rPr>
        <w:br/>
      </w:r>
      <w:r w:rsidRPr="004935BB">
        <w:rPr>
          <w:rFonts w:ascii="Arial" w:eastAsia="Times New Roman" w:hAnsi="Arial" w:cs="Arial"/>
          <w:lang w:eastAsia="pl-PL"/>
        </w:rPr>
        <w:t>z bazy wypoczynku.</w:t>
      </w:r>
    </w:p>
    <w:p w14:paraId="69508F08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Czy organizator ma obowiązek ubezpieczyć uczestnika?</w:t>
      </w:r>
    </w:p>
    <w:p w14:paraId="528C1A92" w14:textId="77777777" w:rsidR="00DF1459" w:rsidRPr="004935BB" w:rsidRDefault="00DF1459" w:rsidP="00DF145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wypoczynek w kraju</w:t>
      </w:r>
      <w:r w:rsidRPr="004935BB">
        <w:rPr>
          <w:rFonts w:ascii="Arial" w:eastAsia="Times New Roman" w:hAnsi="Arial" w:cs="Arial"/>
          <w:lang w:eastAsia="pl-PL"/>
        </w:rPr>
        <w:t xml:space="preserve"> — przepisy nie nakładają obowiązku ubezpieczenia; ma ono charakter dobrowolny (decyzja organizatora lub rodziców),</w:t>
      </w:r>
    </w:p>
    <w:p w14:paraId="63E425C2" w14:textId="77777777" w:rsidR="00DF1459" w:rsidRPr="004935BB" w:rsidRDefault="00DF1459" w:rsidP="00DF145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wypoczynek za granicą</w:t>
      </w:r>
      <w:r w:rsidRPr="004935BB">
        <w:rPr>
          <w:rFonts w:ascii="Arial" w:eastAsia="Times New Roman" w:hAnsi="Arial" w:cs="Arial"/>
          <w:lang w:eastAsia="pl-PL"/>
        </w:rPr>
        <w:t xml:space="preserve"> — organizator ma obowiązek zawrzeć na rzecz uczestników umowę ubezpieczenia obejmującą następstwa nieszczęśliwych wypadków oraz koszty leczenia (o ile obowiązek taki nie wynika już z innych przepisów).</w:t>
      </w:r>
    </w:p>
    <w:p w14:paraId="428971B2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Co zrobić, jeśli zauważę nieprawidłowości?</w:t>
      </w:r>
    </w:p>
    <w:p w14:paraId="2DDB9AEC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Nieprawidłowości zgłoś w pierwszej kolejności do kuratora oświaty właściwego ze względu na miejsce lokalizacji wypoczynku, który sprawuje nadzór. W zależności od charakteru sprawy możesz powiadomić także powiatową stację sanitarno-epidemiologiczną, Państwową Straż Pożarną lub w sytuacjach wymagających natychmiastowej reakcji odpowiednie służby interwencyjne. Zgłaszaj nieprawidłowości na bieżąco w trakcie wypoczynku, aby kurator mógł podjąć natychmiastowe działania.</w:t>
      </w:r>
    </w:p>
    <w:p w14:paraId="5CD320BB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 otrzymać zaświadczenie o zgłoszonym wypoczynku?</w:t>
      </w:r>
    </w:p>
    <w:p w14:paraId="2A9B8D56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Zaświadczenie uzyskasz za pośrednictwem organizatora — system bazy wypoczynku umożliwia mu samodzielny wydruk dokumentu potwierdzającego dokonanie zgłoszenia. Rodzic lub opiekun powinien zwrócić się o nie bezpośrednio do organizatora.</w:t>
      </w:r>
    </w:p>
    <w:p w14:paraId="2C89E932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Jakie są obowiązki organizatora wobec rodziców?</w:t>
      </w:r>
    </w:p>
    <w:p w14:paraId="41C3EB8C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Organizator ma obowiązek przekazać rodzicom rzetelne i pełne informacje dotyczące: warunków wypoczynku, programu zajęć, składu i kwalifikacji kadry, zasad bezpieczeństwa, ubezpieczenia uczestników oraz danych kontaktowych.</w:t>
      </w:r>
    </w:p>
    <w:p w14:paraId="14301F2C" w14:textId="77777777" w:rsidR="00DF1459" w:rsidRPr="004935BB" w:rsidRDefault="00DF1459" w:rsidP="00FA3123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Gdzie znaleźć aktualne wytyczne i akty prawne?</w:t>
      </w:r>
    </w:p>
    <w:p w14:paraId="15288F23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Na stronach internetowych Ministerstwa Edukacji Narodowej oraz właściwego kuratorium oświaty.</w:t>
      </w:r>
    </w:p>
    <w:p w14:paraId="5007F560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Przydatne linki</w:t>
      </w:r>
    </w:p>
    <w:p w14:paraId="5C5D3E89" w14:textId="77777777" w:rsidR="00DF1459" w:rsidRPr="004935BB" w:rsidRDefault="00DF1459" w:rsidP="00DF14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Baza wypoczynku</w:t>
      </w:r>
      <w:r w:rsidRPr="004935BB">
        <w:rPr>
          <w:rFonts w:ascii="Arial" w:eastAsia="Times New Roman" w:hAnsi="Arial" w:cs="Arial"/>
          <w:lang w:eastAsia="pl-PL"/>
        </w:rPr>
        <w:t xml:space="preserve"> — https://wypoczynek.men.gov.pl/ (rejestracja wypoczynku i wydruk potwierdzenia umieszczenia zgłoszenia w bazie).</w:t>
      </w:r>
    </w:p>
    <w:p w14:paraId="003505BC" w14:textId="77777777" w:rsidR="00DF1459" w:rsidRPr="004935BB" w:rsidRDefault="00DF1459" w:rsidP="00DF14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Instrukcja rejestracji dla organizatora</w:t>
      </w:r>
      <w:r w:rsidRPr="004935BB">
        <w:rPr>
          <w:rFonts w:ascii="Arial" w:eastAsia="Times New Roman" w:hAnsi="Arial" w:cs="Arial"/>
          <w:lang w:eastAsia="pl-PL"/>
        </w:rPr>
        <w:t xml:space="preserve">  https://wypoczynek.men.gov.pl/Instrukcja_dla_organizatora_2019.pdf</w:t>
      </w:r>
    </w:p>
    <w:p w14:paraId="1252DA69" w14:textId="77777777" w:rsidR="00DF1459" w:rsidRPr="004935BB" w:rsidRDefault="00DF1459" w:rsidP="00DF14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Standardy ochrony małoletnich — wytyczne (Min. Sprawiedliwości)</w:t>
      </w:r>
      <w:r w:rsidRPr="004935BB">
        <w:rPr>
          <w:rFonts w:ascii="Arial" w:eastAsia="Times New Roman" w:hAnsi="Arial" w:cs="Arial"/>
          <w:lang w:eastAsia="pl-PL"/>
        </w:rPr>
        <w:t xml:space="preserve"> — https://www.gov.pl/web/sprawiedliwosc/standardy-ochrony-maloletnich---wytyczne</w:t>
      </w:r>
    </w:p>
    <w:p w14:paraId="0F91A18A" w14:textId="77777777" w:rsidR="00DF1459" w:rsidRPr="004935BB" w:rsidRDefault="00DF1459" w:rsidP="00DF14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Bezpieczny autobus</w:t>
      </w:r>
      <w:r w:rsidRPr="004935BB">
        <w:rPr>
          <w:rFonts w:ascii="Arial" w:eastAsia="Times New Roman" w:hAnsi="Arial" w:cs="Arial"/>
          <w:lang w:eastAsia="pl-PL"/>
        </w:rPr>
        <w:t xml:space="preserve"> — https://moj.gov.pl/nforms/engine/ng/index?xFormsAppName=BezpiecznyAutobus#/search (sprawdzenie badań technicznych i polisy pojazdu po numerze rejestracyjnym).</w:t>
      </w:r>
    </w:p>
    <w:p w14:paraId="60EEE696" w14:textId="77777777" w:rsidR="00DF1459" w:rsidRPr="004935BB" w:rsidRDefault="00DF1459" w:rsidP="00DF14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Serwis kąpieliskowy GIS</w:t>
      </w:r>
      <w:r w:rsidRPr="004935BB">
        <w:rPr>
          <w:rFonts w:ascii="Arial" w:eastAsia="Times New Roman" w:hAnsi="Arial" w:cs="Arial"/>
          <w:lang w:eastAsia="pl-PL"/>
        </w:rPr>
        <w:t xml:space="preserve"> — https://sk.gis.gov.pl/ (jakość wody i informacje o kąpieliskach).</w:t>
      </w:r>
    </w:p>
    <w:p w14:paraId="4810FA92" w14:textId="77777777" w:rsidR="00DF1459" w:rsidRPr="004935BB" w:rsidRDefault="00DF1459" w:rsidP="00DF14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Ewidencja organizatorów turystyki (</w:t>
      </w:r>
      <w:proofErr w:type="spellStart"/>
      <w:r w:rsidRPr="004935BB">
        <w:rPr>
          <w:rFonts w:ascii="Arial" w:eastAsia="Times New Roman" w:hAnsi="Arial" w:cs="Arial"/>
          <w:b/>
          <w:bCs/>
          <w:lang w:eastAsia="pl-PL"/>
        </w:rPr>
        <w:t>CEOTiPUNPUT</w:t>
      </w:r>
      <w:proofErr w:type="spellEnd"/>
      <w:r w:rsidRPr="004935BB">
        <w:rPr>
          <w:rFonts w:ascii="Arial" w:eastAsia="Times New Roman" w:hAnsi="Arial" w:cs="Arial"/>
          <w:b/>
          <w:bCs/>
          <w:lang w:eastAsia="pl-PL"/>
        </w:rPr>
        <w:t>)</w:t>
      </w:r>
      <w:r w:rsidRPr="004935BB">
        <w:rPr>
          <w:rFonts w:ascii="Arial" w:eastAsia="Times New Roman" w:hAnsi="Arial" w:cs="Arial"/>
          <w:lang w:eastAsia="pl-PL"/>
        </w:rPr>
        <w:t xml:space="preserve"> — https://ewidencja.ufg.pl/ewidencja/obywatel/ksiegi (weryfikacja wpisu przedsiębiorcy turystycznego i zabezpieczenia finansowego).</w:t>
      </w:r>
    </w:p>
    <w:p w14:paraId="4E698EC0" w14:textId="77777777" w:rsidR="00DF1459" w:rsidRPr="004935BB" w:rsidRDefault="00DF1459" w:rsidP="00DF14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lastRenderedPageBreak/>
        <w:t>System powiadamiania ratunkowego (numer 112)</w:t>
      </w:r>
      <w:r w:rsidRPr="004935BB">
        <w:rPr>
          <w:rFonts w:ascii="Arial" w:eastAsia="Times New Roman" w:hAnsi="Arial" w:cs="Arial"/>
          <w:lang w:eastAsia="pl-PL"/>
        </w:rPr>
        <w:t xml:space="preserve"> — https://www.gov.pl/web/mswia/system-powiadamiania-ratunkowego</w:t>
      </w:r>
    </w:p>
    <w:p w14:paraId="4296422D" w14:textId="77777777" w:rsidR="00DF1459" w:rsidRPr="004935BB" w:rsidRDefault="00DF1459" w:rsidP="00DF14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Informacje dla podróżujących (MSZ)</w:t>
      </w:r>
      <w:r w:rsidRPr="004935BB">
        <w:rPr>
          <w:rFonts w:ascii="Arial" w:eastAsia="Times New Roman" w:hAnsi="Arial" w:cs="Arial"/>
          <w:lang w:eastAsia="pl-PL"/>
        </w:rPr>
        <w:t xml:space="preserve"> — https://www.gov.pl/web/dyplomacja/informacje-dla-podrozujacych/</w:t>
      </w:r>
    </w:p>
    <w:p w14:paraId="19759DCE" w14:textId="77777777" w:rsidR="00DF1459" w:rsidRPr="004935BB" w:rsidRDefault="00DF1459" w:rsidP="00DF145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b/>
          <w:bCs/>
          <w:lang w:eastAsia="pl-PL"/>
        </w:rPr>
        <w:t>Serwis „Odyseusz" (MSZ)</w:t>
      </w:r>
      <w:r w:rsidRPr="004935BB">
        <w:rPr>
          <w:rFonts w:ascii="Arial" w:eastAsia="Times New Roman" w:hAnsi="Arial" w:cs="Arial"/>
          <w:lang w:eastAsia="pl-PL"/>
        </w:rPr>
        <w:t xml:space="preserve"> — https://odyseusz.msz.gov.pl/ (rejestracja podróży zagranicznej, powiadomienia o zagrożeniach, kontakt z placówką dyplomatyczną).</w:t>
      </w:r>
    </w:p>
    <w:p w14:paraId="50339910" w14:textId="77777777" w:rsidR="00DF1459" w:rsidRPr="004935BB" w:rsidRDefault="00DF1459" w:rsidP="00DF14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4935BB">
        <w:rPr>
          <w:rFonts w:ascii="Arial" w:eastAsia="Times New Roman" w:hAnsi="Arial" w:cs="Arial"/>
          <w:lang w:eastAsia="pl-PL"/>
        </w:rPr>
        <w:t>Przy wyjazdach zagranicznych zaleca się, aby organizator, kierownik i wychowawcy mieli przy sobie adresy polskich placówek dyplomatycznych i konsularnych wraz z telefonami dyżurnymi.</w:t>
      </w:r>
    </w:p>
    <w:p w14:paraId="6683E19D" w14:textId="77777777" w:rsidR="00DF1459" w:rsidRPr="004935BB" w:rsidRDefault="00DF1459" w:rsidP="00DF1459">
      <w:pPr>
        <w:jc w:val="both"/>
        <w:rPr>
          <w:rFonts w:ascii="Arial" w:hAnsi="Arial" w:cs="Arial"/>
        </w:rPr>
      </w:pPr>
    </w:p>
    <w:p w14:paraId="6C7325F7" w14:textId="77777777" w:rsidR="008D61AD" w:rsidRPr="004935BB" w:rsidRDefault="008D61AD">
      <w:pPr>
        <w:rPr>
          <w:rFonts w:ascii="Arial" w:hAnsi="Arial" w:cs="Arial"/>
        </w:rPr>
      </w:pPr>
    </w:p>
    <w:sectPr w:rsidR="008D61AD" w:rsidRPr="004935B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5C330" w14:textId="77777777" w:rsidR="000C2E05" w:rsidRDefault="000C2E05">
      <w:pPr>
        <w:spacing w:after="0" w:line="240" w:lineRule="auto"/>
      </w:pPr>
      <w:r>
        <w:separator/>
      </w:r>
    </w:p>
  </w:endnote>
  <w:endnote w:type="continuationSeparator" w:id="0">
    <w:p w14:paraId="777FD303" w14:textId="77777777" w:rsidR="000C2E05" w:rsidRDefault="000C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85581"/>
      <w:docPartObj>
        <w:docPartGallery w:val="Page Numbers (Bottom of Page)"/>
        <w:docPartUnique/>
      </w:docPartObj>
    </w:sdtPr>
    <w:sdtContent>
      <w:p w14:paraId="404CB1F2" w14:textId="0C5E5068" w:rsidR="00000000" w:rsidRDefault="00C342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D0E">
          <w:rPr>
            <w:noProof/>
          </w:rPr>
          <w:t>12</w:t>
        </w:r>
        <w:r>
          <w:fldChar w:fldCharType="end"/>
        </w:r>
      </w:p>
    </w:sdtContent>
  </w:sdt>
  <w:p w14:paraId="595374A4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390A9" w14:textId="77777777" w:rsidR="000C2E05" w:rsidRDefault="000C2E05">
      <w:pPr>
        <w:spacing w:after="0" w:line="240" w:lineRule="auto"/>
      </w:pPr>
      <w:r>
        <w:separator/>
      </w:r>
    </w:p>
  </w:footnote>
  <w:footnote w:type="continuationSeparator" w:id="0">
    <w:p w14:paraId="15B293A1" w14:textId="77777777" w:rsidR="000C2E05" w:rsidRDefault="000C2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F1D"/>
    <w:multiLevelType w:val="multilevel"/>
    <w:tmpl w:val="A8AA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9378F"/>
    <w:multiLevelType w:val="multilevel"/>
    <w:tmpl w:val="0B0C46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475D7"/>
    <w:multiLevelType w:val="hybridMultilevel"/>
    <w:tmpl w:val="F0E2AF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392FE8"/>
    <w:multiLevelType w:val="multilevel"/>
    <w:tmpl w:val="1F4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06371"/>
    <w:multiLevelType w:val="multilevel"/>
    <w:tmpl w:val="411A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C62D4"/>
    <w:multiLevelType w:val="hybridMultilevel"/>
    <w:tmpl w:val="32B0DF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F002D5"/>
    <w:multiLevelType w:val="multilevel"/>
    <w:tmpl w:val="A80A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16467"/>
    <w:multiLevelType w:val="multilevel"/>
    <w:tmpl w:val="3BB6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823F2"/>
    <w:multiLevelType w:val="multilevel"/>
    <w:tmpl w:val="A8BA97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95E95"/>
    <w:multiLevelType w:val="multilevel"/>
    <w:tmpl w:val="9030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DA4776"/>
    <w:multiLevelType w:val="multilevel"/>
    <w:tmpl w:val="803E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46043B"/>
    <w:multiLevelType w:val="multilevel"/>
    <w:tmpl w:val="E498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078AE"/>
    <w:multiLevelType w:val="multilevel"/>
    <w:tmpl w:val="DCE6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F53E4"/>
    <w:multiLevelType w:val="multilevel"/>
    <w:tmpl w:val="3914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E7557"/>
    <w:multiLevelType w:val="multilevel"/>
    <w:tmpl w:val="930C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3D6D9A"/>
    <w:multiLevelType w:val="multilevel"/>
    <w:tmpl w:val="D2302E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AA3506"/>
    <w:multiLevelType w:val="multilevel"/>
    <w:tmpl w:val="C76638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5547DD"/>
    <w:multiLevelType w:val="multilevel"/>
    <w:tmpl w:val="7C18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1011A7"/>
    <w:multiLevelType w:val="hybridMultilevel"/>
    <w:tmpl w:val="DFD21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B13B5"/>
    <w:multiLevelType w:val="multilevel"/>
    <w:tmpl w:val="7B1E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F654D"/>
    <w:multiLevelType w:val="hybridMultilevel"/>
    <w:tmpl w:val="E9448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30A4A"/>
    <w:multiLevelType w:val="multilevel"/>
    <w:tmpl w:val="CD4E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507A58"/>
    <w:multiLevelType w:val="hybridMultilevel"/>
    <w:tmpl w:val="86444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D2AF8"/>
    <w:multiLevelType w:val="multilevel"/>
    <w:tmpl w:val="51DE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7B574B"/>
    <w:multiLevelType w:val="multilevel"/>
    <w:tmpl w:val="7D4C6B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0D6369"/>
    <w:multiLevelType w:val="hybridMultilevel"/>
    <w:tmpl w:val="EADCB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578B4"/>
    <w:multiLevelType w:val="multilevel"/>
    <w:tmpl w:val="B3E6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6F70A0"/>
    <w:multiLevelType w:val="multilevel"/>
    <w:tmpl w:val="E2C0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026157"/>
    <w:multiLevelType w:val="multilevel"/>
    <w:tmpl w:val="1FA44B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F31F37"/>
    <w:multiLevelType w:val="multilevel"/>
    <w:tmpl w:val="6DBA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401841">
    <w:abstractNumId w:val="11"/>
  </w:num>
  <w:num w:numId="2" w16cid:durableId="560141264">
    <w:abstractNumId w:val="0"/>
  </w:num>
  <w:num w:numId="3" w16cid:durableId="546767411">
    <w:abstractNumId w:val="24"/>
  </w:num>
  <w:num w:numId="4" w16cid:durableId="487215619">
    <w:abstractNumId w:val="14"/>
  </w:num>
  <w:num w:numId="5" w16cid:durableId="383020152">
    <w:abstractNumId w:val="4"/>
  </w:num>
  <w:num w:numId="6" w16cid:durableId="1804497149">
    <w:abstractNumId w:val="1"/>
  </w:num>
  <w:num w:numId="7" w16cid:durableId="949434780">
    <w:abstractNumId w:val="15"/>
  </w:num>
  <w:num w:numId="8" w16cid:durableId="1791320261">
    <w:abstractNumId w:val="29"/>
  </w:num>
  <w:num w:numId="9" w16cid:durableId="963076588">
    <w:abstractNumId w:val="3"/>
  </w:num>
  <w:num w:numId="10" w16cid:durableId="393432057">
    <w:abstractNumId w:val="6"/>
  </w:num>
  <w:num w:numId="11" w16cid:durableId="1482848683">
    <w:abstractNumId w:val="12"/>
  </w:num>
  <w:num w:numId="12" w16cid:durableId="2050568820">
    <w:abstractNumId w:val="26"/>
  </w:num>
  <w:num w:numId="13" w16cid:durableId="666634580">
    <w:abstractNumId w:val="17"/>
  </w:num>
  <w:num w:numId="14" w16cid:durableId="1416895229">
    <w:abstractNumId w:val="13"/>
  </w:num>
  <w:num w:numId="15" w16cid:durableId="1210922932">
    <w:abstractNumId w:val="8"/>
  </w:num>
  <w:num w:numId="16" w16cid:durableId="435447076">
    <w:abstractNumId w:val="7"/>
  </w:num>
  <w:num w:numId="17" w16cid:durableId="1734156198">
    <w:abstractNumId w:val="21"/>
  </w:num>
  <w:num w:numId="18" w16cid:durableId="1619603801">
    <w:abstractNumId w:val="19"/>
  </w:num>
  <w:num w:numId="19" w16cid:durableId="1542209634">
    <w:abstractNumId w:val="23"/>
  </w:num>
  <w:num w:numId="20" w16cid:durableId="1706783220">
    <w:abstractNumId w:val="9"/>
  </w:num>
  <w:num w:numId="21" w16cid:durableId="2065176937">
    <w:abstractNumId w:val="28"/>
  </w:num>
  <w:num w:numId="22" w16cid:durableId="854810628">
    <w:abstractNumId w:val="16"/>
  </w:num>
  <w:num w:numId="23" w16cid:durableId="1158812419">
    <w:abstractNumId w:val="27"/>
  </w:num>
  <w:num w:numId="24" w16cid:durableId="553472615">
    <w:abstractNumId w:val="10"/>
  </w:num>
  <w:num w:numId="25" w16cid:durableId="1139344192">
    <w:abstractNumId w:val="25"/>
  </w:num>
  <w:num w:numId="26" w16cid:durableId="14886334">
    <w:abstractNumId w:val="18"/>
  </w:num>
  <w:num w:numId="27" w16cid:durableId="1059551848">
    <w:abstractNumId w:val="20"/>
  </w:num>
  <w:num w:numId="28" w16cid:durableId="2007588021">
    <w:abstractNumId w:val="2"/>
  </w:num>
  <w:num w:numId="29" w16cid:durableId="1935819426">
    <w:abstractNumId w:val="5"/>
  </w:num>
  <w:num w:numId="30" w16cid:durableId="17882358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59"/>
    <w:rsid w:val="000C2E05"/>
    <w:rsid w:val="000E2328"/>
    <w:rsid w:val="001C1AD8"/>
    <w:rsid w:val="003017FB"/>
    <w:rsid w:val="004242AE"/>
    <w:rsid w:val="004935BB"/>
    <w:rsid w:val="00591DF4"/>
    <w:rsid w:val="00820950"/>
    <w:rsid w:val="008D61AD"/>
    <w:rsid w:val="00943D0E"/>
    <w:rsid w:val="00975D83"/>
    <w:rsid w:val="009A6E35"/>
    <w:rsid w:val="00A44306"/>
    <w:rsid w:val="00AF0404"/>
    <w:rsid w:val="00BA6476"/>
    <w:rsid w:val="00C204D7"/>
    <w:rsid w:val="00C321EA"/>
    <w:rsid w:val="00C342F0"/>
    <w:rsid w:val="00D31C1F"/>
    <w:rsid w:val="00DF1459"/>
    <w:rsid w:val="00FA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9816"/>
  <w15:chartTrackingRefBased/>
  <w15:docId w15:val="{610BAEBD-5A5B-4BC7-AD99-5BFDDDAE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4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45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F1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459"/>
  </w:style>
  <w:style w:type="character" w:styleId="Odwoaniedokomentarza">
    <w:name w:val="annotation reference"/>
    <w:basedOn w:val="Domylnaczcionkaakapitu"/>
    <w:uiPriority w:val="99"/>
    <w:semiHidden/>
    <w:unhideWhenUsed/>
    <w:rsid w:val="00DF14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4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45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45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2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2F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443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uratorium.krakow.pl/wp-content/uploads/2026/06/wzor-zgloszenia-zmiany-w-zgloszeniu-wypoczynku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4405</Words>
  <Characters>26434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Pękala</dc:creator>
  <cp:keywords/>
  <dc:description/>
  <cp:lastModifiedBy>Marcin Bawoł</cp:lastModifiedBy>
  <cp:revision>8</cp:revision>
  <dcterms:created xsi:type="dcterms:W3CDTF">2026-06-16T08:14:00Z</dcterms:created>
  <dcterms:modified xsi:type="dcterms:W3CDTF">2026-06-24T12:28:00Z</dcterms:modified>
</cp:coreProperties>
</file>